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E9" w:rsidRDefault="00093143" w:rsidP="007D14F6">
      <w:pPr>
        <w:ind w:left="3540" w:firstLine="708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 w:rsidR="00AE6953">
        <w:rPr>
          <w:rFonts w:ascii="Times New Roman" w:hAnsi="Times New Roman" w:cs="Times New Roman"/>
          <w:b/>
          <w:spacing w:val="20"/>
          <w:sz w:val="28"/>
          <w:szCs w:val="28"/>
        </w:rPr>
        <w:t>кт</w:t>
      </w:r>
    </w:p>
    <w:p w:rsidR="00795CE9" w:rsidRDefault="009B572E" w:rsidP="009B5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72E">
        <w:rPr>
          <w:rFonts w:ascii="Times New Roman" w:hAnsi="Times New Roman" w:cs="Times New Roman"/>
          <w:b/>
          <w:spacing w:val="20"/>
          <w:sz w:val="28"/>
          <w:szCs w:val="28"/>
        </w:rPr>
        <w:t xml:space="preserve">По результатам  проведенной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>внешней проверк</w:t>
      </w:r>
      <w:r w:rsidR="00793CCE">
        <w:rPr>
          <w:rFonts w:ascii="Times New Roman" w:hAnsi="Times New Roman" w:cs="Times New Roman"/>
          <w:b/>
          <w:sz w:val="28"/>
          <w:szCs w:val="28"/>
        </w:rPr>
        <w:t>и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</w:t>
      </w:r>
      <w:proofErr w:type="spellStart"/>
      <w:r w:rsidR="00A94CF6">
        <w:rPr>
          <w:rFonts w:ascii="Times New Roman" w:hAnsi="Times New Roman" w:cs="Times New Roman"/>
          <w:b/>
          <w:sz w:val="28"/>
          <w:szCs w:val="28"/>
        </w:rPr>
        <w:t>Нововладимировского</w:t>
      </w:r>
      <w:proofErr w:type="spellEnd"/>
      <w:r w:rsidR="00A94CF6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226305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820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673" w:rsidRPr="009B572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E40D2B">
        <w:rPr>
          <w:rFonts w:ascii="Times New Roman" w:hAnsi="Times New Roman" w:cs="Times New Roman"/>
          <w:b/>
          <w:sz w:val="28"/>
          <w:szCs w:val="28"/>
        </w:rPr>
        <w:t>4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01D1F" w:rsidRDefault="00501D1F" w:rsidP="009B57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E9" w:rsidRDefault="0096099C" w:rsidP="00972D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18.03.2015-27</w:t>
      </w:r>
      <w:r w:rsidR="00BE6502">
        <w:rPr>
          <w:rFonts w:ascii="Times New Roman" w:hAnsi="Times New Roman" w:cs="Times New Roman"/>
          <w:sz w:val="28"/>
          <w:szCs w:val="28"/>
        </w:rPr>
        <w:t>.03.2015</w:t>
      </w:r>
      <w:r w:rsidR="00972D9A" w:rsidRPr="00972D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95CE9" w:rsidRPr="00972D9A">
        <w:rPr>
          <w:rFonts w:ascii="Times New Roman" w:hAnsi="Times New Roman" w:cs="Times New Roman"/>
          <w:sz w:val="28"/>
          <w:szCs w:val="28"/>
        </w:rPr>
        <w:t>ст. Тбилисская</w:t>
      </w:r>
    </w:p>
    <w:p w:rsidR="00793CCE" w:rsidRPr="00793CCE" w:rsidRDefault="004B6045" w:rsidP="00157165">
      <w:pPr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а основании   </w:t>
      </w:r>
      <w:r w:rsidR="003C7536" w:rsidRPr="00793CCE">
        <w:rPr>
          <w:rFonts w:ascii="Times New Roman" w:hAnsi="Times New Roman" w:cs="Times New Roman"/>
          <w:sz w:val="28"/>
          <w:szCs w:val="28"/>
        </w:rPr>
        <w:t>ст. 9  федерального закона от 7 февраля 2011  № 6-ФЗ</w:t>
      </w:r>
      <w:r w:rsidR="003C7536" w:rsidRPr="00077A34">
        <w:rPr>
          <w:rFonts w:ascii="Times New Roman" w:hAnsi="Times New Roman" w:cs="Times New Roman"/>
          <w:sz w:val="28"/>
          <w:szCs w:val="28"/>
        </w:rPr>
        <w:t>,</w:t>
      </w:r>
      <w:r w:rsidR="008205DF">
        <w:rPr>
          <w:rFonts w:ascii="Times New Roman" w:hAnsi="Times New Roman" w:cs="Times New Roman"/>
          <w:sz w:val="28"/>
          <w:szCs w:val="28"/>
        </w:rPr>
        <w:t xml:space="preserve"> </w:t>
      </w:r>
      <w:r w:rsidR="003C7536" w:rsidRPr="00077A34">
        <w:rPr>
          <w:rFonts w:ascii="Times New Roman" w:hAnsi="Times New Roman" w:cs="Times New Roman"/>
          <w:sz w:val="28"/>
          <w:szCs w:val="28"/>
        </w:rPr>
        <w:t>п.1</w:t>
      </w:r>
      <w:r w:rsidR="005212E5" w:rsidRPr="00077A34">
        <w:rPr>
          <w:rFonts w:ascii="Times New Roman" w:hAnsi="Times New Roman" w:cs="Times New Roman"/>
          <w:sz w:val="28"/>
          <w:szCs w:val="28"/>
        </w:rPr>
        <w:t>.1</w:t>
      </w:r>
      <w:r w:rsidR="003C7536" w:rsidRPr="00077A34">
        <w:rPr>
          <w:rFonts w:ascii="Times New Roman" w:hAnsi="Times New Roman" w:cs="Times New Roman"/>
          <w:sz w:val="28"/>
          <w:szCs w:val="28"/>
        </w:rPr>
        <w:t xml:space="preserve"> плана </w:t>
      </w:r>
      <w:r w:rsidR="003C7536" w:rsidRPr="00793CCE">
        <w:rPr>
          <w:rFonts w:ascii="Times New Roman" w:hAnsi="Times New Roman" w:cs="Times New Roman"/>
          <w:sz w:val="28"/>
          <w:szCs w:val="28"/>
        </w:rPr>
        <w:t>работы контрольно-счетной палаты на 201</w:t>
      </w:r>
      <w:r w:rsidR="00BE6502">
        <w:rPr>
          <w:rFonts w:ascii="Times New Roman" w:hAnsi="Times New Roman" w:cs="Times New Roman"/>
          <w:sz w:val="28"/>
          <w:szCs w:val="28"/>
        </w:rPr>
        <w:t>5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, нами, 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аудитором  контрольно-счетной палаты  Еленой Михайловной  </w:t>
      </w:r>
      <w:proofErr w:type="spellStart"/>
      <w:r w:rsidR="00230AAB" w:rsidRPr="00793CCE">
        <w:rPr>
          <w:rFonts w:ascii="Times New Roman" w:hAnsi="Times New Roman" w:cs="Times New Roman"/>
          <w:sz w:val="28"/>
          <w:szCs w:val="28"/>
        </w:rPr>
        <w:t>Толубаевой</w:t>
      </w:r>
      <w:proofErr w:type="spellEnd"/>
      <w:r w:rsidR="00230AAB" w:rsidRPr="00793CCE">
        <w:rPr>
          <w:rFonts w:ascii="Times New Roman" w:hAnsi="Times New Roman" w:cs="Times New Roman"/>
          <w:sz w:val="28"/>
          <w:szCs w:val="28"/>
        </w:rPr>
        <w:t xml:space="preserve">,  </w:t>
      </w:r>
      <w:r w:rsidR="00945D65">
        <w:rPr>
          <w:rFonts w:ascii="Times New Roman" w:hAnsi="Times New Roman" w:cs="Times New Roman"/>
          <w:sz w:val="28"/>
          <w:szCs w:val="28"/>
        </w:rPr>
        <w:t>инспектором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контрольно-счетной палаты </w:t>
      </w:r>
      <w:r w:rsidR="00E40D2B">
        <w:rPr>
          <w:rFonts w:ascii="Times New Roman" w:hAnsi="Times New Roman" w:cs="Times New Roman"/>
          <w:sz w:val="28"/>
          <w:szCs w:val="28"/>
        </w:rPr>
        <w:t>Валентиной Михайловной Вишняковой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5D65">
        <w:rPr>
          <w:rFonts w:ascii="Times New Roman" w:hAnsi="Times New Roman" w:cs="Times New Roman"/>
          <w:sz w:val="28"/>
          <w:szCs w:val="28"/>
        </w:rPr>
        <w:t xml:space="preserve">внешняя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годовой бюджетной отчетности </w:t>
      </w:r>
      <w:r w:rsidR="008205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6305" w:rsidRPr="00226305">
        <w:rPr>
          <w:rFonts w:ascii="Times New Roman" w:hAnsi="Times New Roman" w:cs="Times New Roman"/>
          <w:sz w:val="28"/>
          <w:szCs w:val="28"/>
        </w:rPr>
        <w:t>Нововладимировского</w:t>
      </w:r>
      <w:proofErr w:type="spellEnd"/>
      <w:r w:rsidR="00226305" w:rsidRPr="0022630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 201</w:t>
      </w:r>
      <w:r w:rsidR="00E40D2B">
        <w:rPr>
          <w:rFonts w:ascii="Times New Roman" w:hAnsi="Times New Roman" w:cs="Times New Roman"/>
          <w:sz w:val="28"/>
          <w:szCs w:val="28"/>
        </w:rPr>
        <w:t>4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 w:rsidR="00230AAB" w:rsidRPr="00793CCE">
        <w:rPr>
          <w:rFonts w:ascii="Times New Roman" w:hAnsi="Times New Roman" w:cs="Times New Roman"/>
          <w:sz w:val="28"/>
          <w:szCs w:val="28"/>
        </w:rPr>
        <w:t>.</w:t>
      </w:r>
    </w:p>
    <w:p w:rsidR="00795CE9" w:rsidRPr="00417805" w:rsidRDefault="000F43E9" w:rsidP="00157165">
      <w:pPr>
        <w:spacing w:after="0" w:line="360" w:lineRule="auto"/>
        <w:ind w:left="-142"/>
        <w:rPr>
          <w:rFonts w:ascii="Times New Roman" w:hAnsi="Times New Roman" w:cs="Times New Roman"/>
          <w:sz w:val="28"/>
          <w:szCs w:val="28"/>
          <w:u w:val="single"/>
        </w:rPr>
      </w:pPr>
      <w:r w:rsidRPr="00793CCE">
        <w:rPr>
          <w:rFonts w:ascii="Times New Roman" w:hAnsi="Times New Roman" w:cs="Times New Roman"/>
          <w:sz w:val="28"/>
          <w:szCs w:val="28"/>
        </w:rPr>
        <w:tab/>
      </w:r>
      <w:r w:rsidR="00795CE9" w:rsidRPr="00417805">
        <w:rPr>
          <w:rFonts w:ascii="Times New Roman" w:hAnsi="Times New Roman" w:cs="Times New Roman"/>
          <w:sz w:val="28"/>
          <w:szCs w:val="28"/>
          <w:u w:val="single"/>
        </w:rPr>
        <w:t>Перечень вопросов  для проверки:</w:t>
      </w:r>
    </w:p>
    <w:p w:rsidR="00396914" w:rsidRDefault="009B572E" w:rsidP="001571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2476B">
        <w:rPr>
          <w:rFonts w:ascii="Times New Roman" w:hAnsi="Times New Roman" w:cs="Times New Roman"/>
          <w:sz w:val="28"/>
          <w:szCs w:val="28"/>
        </w:rPr>
        <w:t>1) полнота объема  годовой бюджетной отчетности  со всеми необходимыми приложениями</w:t>
      </w:r>
      <w:r w:rsidR="00417805">
        <w:rPr>
          <w:rFonts w:ascii="Times New Roman" w:hAnsi="Times New Roman" w:cs="Times New Roman"/>
          <w:sz w:val="28"/>
          <w:szCs w:val="28"/>
        </w:rPr>
        <w:t xml:space="preserve"> и формами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2)  соблюдение контрольных соотношений форм годовой бюджетной отчетности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2476B">
        <w:rPr>
          <w:rFonts w:ascii="Times New Roman" w:hAnsi="Times New Roman" w:cs="Times New Roman"/>
          <w:sz w:val="28"/>
          <w:szCs w:val="28"/>
        </w:rPr>
        <w:t xml:space="preserve">) соблюдение сроков сдачи  годовой бюджетной отчетности                                          </w:t>
      </w:r>
    </w:p>
    <w:p w:rsidR="009B572E" w:rsidRPr="00795CE9" w:rsidRDefault="009B572E" w:rsidP="001571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2476B">
        <w:rPr>
          <w:rFonts w:ascii="Times New Roman" w:hAnsi="Times New Roman" w:cs="Times New Roman"/>
          <w:sz w:val="28"/>
          <w:szCs w:val="28"/>
        </w:rPr>
        <w:t>) соблюдение требований по заполнению  форм  годовой бюджетной отчетности</w:t>
      </w:r>
    </w:p>
    <w:p w:rsidR="00795CE9" w:rsidRDefault="00795CE9" w:rsidP="00157165">
      <w:pPr>
        <w:autoSpaceDE w:val="0"/>
        <w:autoSpaceDN w:val="0"/>
        <w:adjustRightInd w:val="0"/>
        <w:spacing w:before="108" w:after="108" w:line="36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В ходе проверки были  использованы</w:t>
      </w:r>
      <w:r w:rsid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нормативные документы и 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документы проверяем</w:t>
      </w:r>
      <w:r w:rsidR="002D3FF4" w:rsidRPr="00417805">
        <w:rPr>
          <w:rFonts w:ascii="Times New Roman" w:hAnsi="Times New Roman" w:cs="Times New Roman"/>
          <w:bCs/>
          <w:sz w:val="28"/>
          <w:szCs w:val="28"/>
          <w:u w:val="single"/>
        </w:rPr>
        <w:t>ого</w:t>
      </w:r>
      <w:r w:rsidR="002263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022220">
        <w:rPr>
          <w:rFonts w:ascii="Times New Roman" w:hAnsi="Times New Roman" w:cs="Times New Roman"/>
          <w:bCs/>
          <w:sz w:val="28"/>
          <w:szCs w:val="28"/>
          <w:u w:val="single"/>
        </w:rPr>
        <w:t>главного распорядителя бюджетных средств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DD11CD" w:rsidRDefault="00417805" w:rsidP="00157165">
      <w:pPr>
        <w:autoSpaceDE w:val="0"/>
        <w:autoSpaceDN w:val="0"/>
        <w:adjustRightInd w:val="0"/>
        <w:spacing w:before="108" w:after="108" w:line="36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17805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Бюджетный кодекс РФ</w:t>
      </w:r>
      <w:r w:rsidR="00DD11CD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417805" w:rsidRDefault="00DD11CD" w:rsidP="00157165">
      <w:pPr>
        <w:autoSpaceDE w:val="0"/>
        <w:autoSpaceDN w:val="0"/>
        <w:adjustRightInd w:val="0"/>
        <w:spacing w:before="108" w:after="108" w:line="36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Налоговый кодекс РФ</w:t>
      </w:r>
      <w:r w:rsidR="00811D2A">
        <w:rPr>
          <w:rFonts w:ascii="Times New Roman" w:hAnsi="Times New Roman" w:cs="Times New Roman"/>
          <w:bCs/>
          <w:sz w:val="28"/>
          <w:szCs w:val="28"/>
        </w:rPr>
        <w:t>;</w:t>
      </w:r>
    </w:p>
    <w:p w:rsidR="001670B9" w:rsidRDefault="00417805" w:rsidP="00157165">
      <w:pPr>
        <w:spacing w:line="36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D11CD">
        <w:rPr>
          <w:rFonts w:ascii="Times New Roman" w:hAnsi="Times New Roman" w:cs="Times New Roman"/>
          <w:bCs/>
          <w:sz w:val="28"/>
          <w:szCs w:val="28"/>
        </w:rPr>
        <w:t>И</w:t>
      </w:r>
      <w:r w:rsidR="00DD11CD" w:rsidRPr="00CE0C4A">
        <w:rPr>
          <w:rFonts w:ascii="Times New Roman" w:hAnsi="Times New Roman" w:cs="Times New Roman"/>
          <w:sz w:val="28"/>
          <w:szCs w:val="28"/>
        </w:rPr>
        <w:t>нструкци</w:t>
      </w:r>
      <w:r w:rsidR="00DD11CD">
        <w:rPr>
          <w:rFonts w:ascii="Times New Roman" w:hAnsi="Times New Roman" w:cs="Times New Roman"/>
          <w:sz w:val="28"/>
          <w:szCs w:val="28"/>
        </w:rPr>
        <w:t>я</w:t>
      </w:r>
      <w:r w:rsidR="00DD11CD" w:rsidRPr="00CE0C4A">
        <w:rPr>
          <w:rFonts w:ascii="Times New Roman" w:hAnsi="Times New Roman" w:cs="Times New Roman"/>
          <w:sz w:val="28"/>
          <w:szCs w:val="28"/>
        </w:rPr>
        <w:t xml:space="preserve">  «О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191Н)</w:t>
      </w:r>
      <w:r w:rsidR="00DD11CD">
        <w:rPr>
          <w:rFonts w:ascii="Times New Roman" w:hAnsi="Times New Roman" w:cs="Times New Roman"/>
          <w:sz w:val="28"/>
          <w:szCs w:val="28"/>
        </w:rPr>
        <w:t>;</w:t>
      </w:r>
    </w:p>
    <w:p w:rsidR="00C4312F" w:rsidRPr="00795CE9" w:rsidRDefault="00C4312F" w:rsidP="00157165">
      <w:pPr>
        <w:spacing w:before="240" w:after="0" w:line="360" w:lineRule="auto"/>
        <w:contextualSpacing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     - </w:t>
      </w:r>
      <w:r w:rsidRPr="005C1C99">
        <w:rPr>
          <w:rFonts w:ascii="Times New Roman" w:hAnsi="Times New Roman" w:cs="Times New Roman"/>
          <w:bCs/>
          <w:sz w:val="28"/>
          <w:szCs w:val="28"/>
        </w:rPr>
        <w:t>П</w:t>
      </w:r>
      <w:r w:rsidRPr="005C1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 Минфина РФ от 1 декабря 2010 г. N 157н "Об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109A" w:rsidRDefault="00C4312F" w:rsidP="001571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795CE9" w:rsidRPr="00795CE9">
        <w:rPr>
          <w:rFonts w:ascii="Times New Roman" w:hAnsi="Times New Roman" w:cs="Times New Roman"/>
          <w:sz w:val="28"/>
          <w:szCs w:val="28"/>
        </w:rPr>
        <w:t>- Годовой отче</w:t>
      </w:r>
      <w:r w:rsidR="00226305">
        <w:rPr>
          <w:rFonts w:ascii="Times New Roman" w:hAnsi="Times New Roman" w:cs="Times New Roman"/>
          <w:sz w:val="28"/>
          <w:szCs w:val="28"/>
        </w:rPr>
        <w:t>т</w:t>
      </w:r>
      <w:r w:rsidR="00226305" w:rsidRPr="002263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26305" w:rsidRPr="00226305">
        <w:rPr>
          <w:rFonts w:ascii="Times New Roman" w:hAnsi="Times New Roman" w:cs="Times New Roman"/>
          <w:sz w:val="28"/>
          <w:szCs w:val="28"/>
        </w:rPr>
        <w:t>Нововладимировского</w:t>
      </w:r>
      <w:proofErr w:type="spellEnd"/>
      <w:r w:rsidR="00226305" w:rsidRPr="0022630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263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7828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795CE9">
        <w:rPr>
          <w:rFonts w:ascii="Times New Roman" w:hAnsi="Times New Roman" w:cs="Times New Roman"/>
          <w:sz w:val="28"/>
          <w:szCs w:val="28"/>
        </w:rPr>
        <w:t>201</w:t>
      </w:r>
      <w:r w:rsidR="00E40D2B">
        <w:rPr>
          <w:rFonts w:ascii="Times New Roman" w:hAnsi="Times New Roman" w:cs="Times New Roman"/>
          <w:sz w:val="28"/>
          <w:szCs w:val="28"/>
        </w:rPr>
        <w:t>4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5B49ED" w:rsidRDefault="0068109A" w:rsidP="001571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Решение Совета от 27.12.2013 № 380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Нововладимировского</w:t>
      </w:r>
      <w:proofErr w:type="spellEnd"/>
      <w:r w:rsidRPr="00793C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«Об утверждении Положения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Нововладимировском</w:t>
      </w:r>
      <w:proofErr w:type="spellEnd"/>
      <w:r w:rsidRPr="00793C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сельском поселении Тбилисского района»;</w:t>
      </w:r>
      <w:r w:rsidRPr="00CE0C4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8569D" w:rsidRDefault="0038569D" w:rsidP="0015716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Совета</w:t>
      </w:r>
      <w:r w:rsidR="0068109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 10.12.2013г. </w:t>
      </w:r>
      <w:r w:rsidRPr="008A2C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368</w:t>
      </w:r>
      <w:r w:rsidRPr="008A2C94">
        <w:rPr>
          <w:rFonts w:ascii="Times New Roman" w:hAnsi="Times New Roman" w:cs="Times New Roman"/>
          <w:sz w:val="28"/>
          <w:szCs w:val="28"/>
        </w:rPr>
        <w:t xml:space="preserve"> </w:t>
      </w:r>
      <w:r w:rsidR="005B49ED" w:rsidRPr="008A2C94">
        <w:rPr>
          <w:rFonts w:ascii="Times New Roman" w:hAnsi="Times New Roman" w:cs="Times New Roman"/>
          <w:sz w:val="28"/>
          <w:szCs w:val="28"/>
        </w:rPr>
        <w:t xml:space="preserve">«О  бюджете </w:t>
      </w:r>
      <w:proofErr w:type="spellStart"/>
      <w:r w:rsidR="005B49ED">
        <w:rPr>
          <w:rFonts w:ascii="Times New Roman" w:hAnsi="Times New Roman" w:cs="Times New Roman"/>
          <w:sz w:val="28"/>
          <w:szCs w:val="28"/>
        </w:rPr>
        <w:t>Новов</w:t>
      </w:r>
      <w:r>
        <w:rPr>
          <w:rFonts w:ascii="Times New Roman" w:hAnsi="Times New Roman" w:cs="Times New Roman"/>
          <w:sz w:val="28"/>
          <w:szCs w:val="28"/>
        </w:rPr>
        <w:t>ладимировского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9ED" w:rsidRPr="008A2C94" w:rsidRDefault="005B49ED" w:rsidP="001571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2C94">
        <w:rPr>
          <w:rFonts w:ascii="Times New Roman" w:hAnsi="Times New Roman" w:cs="Times New Roman"/>
          <w:sz w:val="28"/>
          <w:szCs w:val="28"/>
        </w:rPr>
        <w:t>сельского поселения Тбилисского района  на 201</w:t>
      </w:r>
      <w:r w:rsidR="0038569D">
        <w:rPr>
          <w:rFonts w:ascii="Times New Roman" w:hAnsi="Times New Roman" w:cs="Times New Roman"/>
          <w:sz w:val="28"/>
          <w:szCs w:val="28"/>
        </w:rPr>
        <w:t>4</w:t>
      </w:r>
      <w:r w:rsidRPr="008A2C9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A2C94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BB368F" w:rsidRDefault="00811D2A" w:rsidP="001571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26305">
        <w:rPr>
          <w:rFonts w:ascii="Times New Roman" w:hAnsi="Times New Roman" w:cs="Times New Roman"/>
          <w:sz w:val="28"/>
          <w:szCs w:val="28"/>
        </w:rPr>
        <w:t xml:space="preserve">- Главная  книга 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6305" w:rsidRPr="00226305">
        <w:rPr>
          <w:rFonts w:ascii="Times New Roman" w:hAnsi="Times New Roman" w:cs="Times New Roman"/>
          <w:sz w:val="28"/>
          <w:szCs w:val="28"/>
        </w:rPr>
        <w:t>Нововладимировского</w:t>
      </w:r>
      <w:proofErr w:type="spellEnd"/>
      <w:r w:rsidR="00226305" w:rsidRPr="0022630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263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5DF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795CE9">
        <w:rPr>
          <w:rFonts w:ascii="Times New Roman" w:hAnsi="Times New Roman" w:cs="Times New Roman"/>
          <w:sz w:val="28"/>
          <w:szCs w:val="28"/>
        </w:rPr>
        <w:t>за 201</w:t>
      </w:r>
      <w:r w:rsidR="00E40D2B">
        <w:rPr>
          <w:rFonts w:ascii="Times New Roman" w:hAnsi="Times New Roman" w:cs="Times New Roman"/>
          <w:sz w:val="28"/>
          <w:szCs w:val="28"/>
        </w:rPr>
        <w:t>4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год</w:t>
      </w:r>
      <w:r w:rsidR="009647C4">
        <w:rPr>
          <w:rFonts w:ascii="Times New Roman" w:hAnsi="Times New Roman" w:cs="Times New Roman"/>
          <w:sz w:val="28"/>
          <w:szCs w:val="28"/>
        </w:rPr>
        <w:t>.</w:t>
      </w:r>
    </w:p>
    <w:p w:rsidR="0099103B" w:rsidRDefault="0099103B" w:rsidP="0015716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95CE9" w:rsidRDefault="009647C4" w:rsidP="0015716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ходе</w:t>
      </w:r>
      <w:r w:rsidR="009E511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внешней 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проверки   установлено: </w:t>
      </w:r>
    </w:p>
    <w:p w:rsidR="00BE6502" w:rsidRPr="00324538" w:rsidRDefault="00BE6502" w:rsidP="00157165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Нововладимировское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Pr="0071484F">
        <w:rPr>
          <w:rFonts w:ascii="Times New Roman" w:hAnsi="Times New Roman" w:cs="Times New Roman"/>
          <w:sz w:val="28"/>
          <w:szCs w:val="28"/>
        </w:rPr>
        <w:t>представил</w:t>
      </w:r>
      <w:r>
        <w:rPr>
          <w:rFonts w:ascii="Times New Roman" w:hAnsi="Times New Roman" w:cs="Times New Roman"/>
          <w:sz w:val="28"/>
          <w:szCs w:val="28"/>
        </w:rPr>
        <w:t>о бюджетную отчетность</w:t>
      </w:r>
      <w:r w:rsidRPr="0071484F">
        <w:rPr>
          <w:rFonts w:ascii="Times New Roman" w:hAnsi="Times New Roman" w:cs="Times New Roman"/>
          <w:sz w:val="28"/>
          <w:szCs w:val="28"/>
        </w:rPr>
        <w:t xml:space="preserve"> </w:t>
      </w:r>
      <w:r w:rsidR="00274811">
        <w:rPr>
          <w:rFonts w:ascii="Times New Roman" w:hAnsi="Times New Roman" w:cs="Times New Roman"/>
          <w:sz w:val="28"/>
          <w:szCs w:val="28"/>
        </w:rPr>
        <w:t xml:space="preserve">   </w:t>
      </w:r>
      <w:r w:rsidRPr="0071484F">
        <w:rPr>
          <w:rFonts w:ascii="Times New Roman" w:hAnsi="Times New Roman" w:cs="Times New Roman"/>
          <w:sz w:val="28"/>
          <w:szCs w:val="28"/>
        </w:rPr>
        <w:t xml:space="preserve">в финансовое управление МО Тбилисский район с нарушением установленного графиком  срока. Срок представления </w:t>
      </w:r>
      <w:r>
        <w:rPr>
          <w:rFonts w:ascii="Times New Roman" w:hAnsi="Times New Roman" w:cs="Times New Roman"/>
          <w:sz w:val="28"/>
          <w:szCs w:val="28"/>
        </w:rPr>
        <w:t>годовой бюджетной и бухгалтерской отчетности согласно графика 22.01.2015, фактически представлена для проверки 26.01.2015 года.</w:t>
      </w:r>
    </w:p>
    <w:p w:rsidR="0096630A" w:rsidRDefault="0038569D" w:rsidP="00157165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96630A">
        <w:rPr>
          <w:rFonts w:ascii="Times New Roman" w:hAnsi="Times New Roman" w:cs="Times New Roman"/>
          <w:sz w:val="28"/>
          <w:szCs w:val="28"/>
        </w:rPr>
        <w:t xml:space="preserve">Бюджетная отчетность </w:t>
      </w:r>
      <w:r w:rsidR="00BE6502" w:rsidRPr="0096630A">
        <w:rPr>
          <w:rFonts w:ascii="Times New Roman" w:hAnsi="Times New Roman" w:cs="Times New Roman"/>
          <w:sz w:val="28"/>
          <w:szCs w:val="28"/>
        </w:rPr>
        <w:t xml:space="preserve"> для проведения внешней проверки </w:t>
      </w:r>
      <w:proofErr w:type="gramStart"/>
      <w:r w:rsidR="00A33691" w:rsidRPr="0096630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33691" w:rsidRPr="0096630A">
        <w:rPr>
          <w:rFonts w:ascii="Times New Roman" w:hAnsi="Times New Roman" w:cs="Times New Roman"/>
          <w:sz w:val="28"/>
          <w:szCs w:val="28"/>
        </w:rPr>
        <w:t xml:space="preserve"> </w:t>
      </w:r>
      <w:r w:rsidR="00BE6502" w:rsidRPr="0096630A">
        <w:rPr>
          <w:rFonts w:ascii="Times New Roman" w:hAnsi="Times New Roman" w:cs="Times New Roman"/>
          <w:sz w:val="28"/>
          <w:szCs w:val="28"/>
        </w:rPr>
        <w:t>контрольно-</w:t>
      </w:r>
    </w:p>
    <w:p w:rsidR="00BE6502" w:rsidRPr="0096630A" w:rsidRDefault="00BE6502" w:rsidP="001571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6630A">
        <w:rPr>
          <w:rFonts w:ascii="Times New Roman" w:hAnsi="Times New Roman" w:cs="Times New Roman"/>
          <w:sz w:val="28"/>
          <w:szCs w:val="28"/>
        </w:rPr>
        <w:t xml:space="preserve">счетную палату  </w:t>
      </w:r>
      <w:proofErr w:type="gramStart"/>
      <w:r w:rsidR="00A33691" w:rsidRPr="0096630A">
        <w:rPr>
          <w:rFonts w:ascii="Times New Roman" w:hAnsi="Times New Roman" w:cs="Times New Roman"/>
          <w:sz w:val="28"/>
          <w:szCs w:val="28"/>
        </w:rPr>
        <w:t>представлен</w:t>
      </w:r>
      <w:r w:rsidR="005C4923" w:rsidRPr="0096630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A33691" w:rsidRPr="0096630A">
        <w:rPr>
          <w:rFonts w:ascii="Times New Roman" w:hAnsi="Times New Roman" w:cs="Times New Roman"/>
          <w:sz w:val="28"/>
          <w:szCs w:val="28"/>
        </w:rPr>
        <w:t xml:space="preserve">  </w:t>
      </w:r>
      <w:r w:rsidRPr="0096630A">
        <w:rPr>
          <w:rFonts w:ascii="Times New Roman" w:hAnsi="Times New Roman" w:cs="Times New Roman"/>
          <w:sz w:val="28"/>
          <w:szCs w:val="28"/>
        </w:rPr>
        <w:t>своевременно по утвержденному графику</w:t>
      </w:r>
      <w:r w:rsidR="00A33691" w:rsidRPr="0096630A">
        <w:rPr>
          <w:rFonts w:ascii="Times New Roman" w:hAnsi="Times New Roman" w:cs="Times New Roman"/>
          <w:sz w:val="28"/>
          <w:szCs w:val="28"/>
        </w:rPr>
        <w:t>- 10.03.2015 года</w:t>
      </w:r>
      <w:r w:rsidRPr="0096630A">
        <w:rPr>
          <w:rFonts w:ascii="Times New Roman" w:hAnsi="Times New Roman" w:cs="Times New Roman"/>
          <w:sz w:val="28"/>
          <w:szCs w:val="28"/>
        </w:rPr>
        <w:t>.</w:t>
      </w:r>
    </w:p>
    <w:p w:rsidR="00274811" w:rsidRDefault="00274811" w:rsidP="00157165">
      <w:pPr>
        <w:autoSpaceDE w:val="0"/>
        <w:autoSpaceDN w:val="0"/>
        <w:adjustRightInd w:val="0"/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038A3" w:rsidRPr="00341B0E" w:rsidRDefault="00341B0E" w:rsidP="001571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sub_1179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9103B">
        <w:rPr>
          <w:rFonts w:ascii="Times New Roman" w:hAnsi="Times New Roman" w:cs="Times New Roman"/>
          <w:sz w:val="28"/>
          <w:szCs w:val="28"/>
        </w:rPr>
        <w:t>В</w:t>
      </w:r>
      <w:r w:rsidR="00274811" w:rsidRPr="00341B0E">
        <w:rPr>
          <w:rFonts w:ascii="Times New Roman" w:hAnsi="Times New Roman" w:cs="Times New Roman"/>
          <w:sz w:val="28"/>
          <w:szCs w:val="28"/>
        </w:rPr>
        <w:t xml:space="preserve"> составе годовой бюджетной от</w:t>
      </w:r>
      <w:r w:rsidRPr="00341B0E">
        <w:rPr>
          <w:rFonts w:ascii="Times New Roman" w:hAnsi="Times New Roman" w:cs="Times New Roman"/>
          <w:sz w:val="28"/>
          <w:szCs w:val="28"/>
        </w:rPr>
        <w:t>четно</w:t>
      </w:r>
      <w:r w:rsidR="00274811" w:rsidRPr="00341B0E">
        <w:rPr>
          <w:rFonts w:ascii="Times New Roman" w:hAnsi="Times New Roman" w:cs="Times New Roman"/>
          <w:sz w:val="28"/>
          <w:szCs w:val="28"/>
        </w:rPr>
        <w:t xml:space="preserve">сти </w:t>
      </w:r>
      <w:proofErr w:type="spellStart"/>
      <w:r w:rsidR="0099103B" w:rsidRPr="00341B0E">
        <w:rPr>
          <w:rFonts w:ascii="Times New Roman" w:hAnsi="Times New Roman" w:cs="Times New Roman"/>
          <w:sz w:val="28"/>
          <w:szCs w:val="28"/>
        </w:rPr>
        <w:t>Нововладимировским</w:t>
      </w:r>
      <w:proofErr w:type="spellEnd"/>
      <w:r w:rsidR="0099103B" w:rsidRPr="00341B0E">
        <w:rPr>
          <w:rFonts w:ascii="Times New Roman" w:hAnsi="Times New Roman" w:cs="Times New Roman"/>
          <w:sz w:val="28"/>
          <w:szCs w:val="28"/>
        </w:rPr>
        <w:t xml:space="preserve"> сельским поселением </w:t>
      </w:r>
      <w:r w:rsidR="00795CE9" w:rsidRPr="00341B0E">
        <w:rPr>
          <w:rFonts w:ascii="Times New Roman" w:hAnsi="Times New Roman" w:cs="Times New Roman"/>
          <w:sz w:val="28"/>
          <w:szCs w:val="28"/>
        </w:rPr>
        <w:t>представлены</w:t>
      </w:r>
      <w:r w:rsidR="00795CE9" w:rsidRPr="00341B0E">
        <w:rPr>
          <w:rFonts w:ascii="Arial" w:hAnsi="Arial" w:cs="Arial"/>
          <w:sz w:val="24"/>
          <w:szCs w:val="24"/>
        </w:rPr>
        <w:t>:</w:t>
      </w:r>
    </w:p>
    <w:tbl>
      <w:tblPr>
        <w:tblStyle w:val="a3"/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670"/>
        <w:gridCol w:w="1559"/>
        <w:gridCol w:w="1559"/>
        <w:gridCol w:w="1134"/>
      </w:tblGrid>
      <w:tr w:rsidR="008A71FF" w:rsidTr="00BE6502">
        <w:tc>
          <w:tcPr>
            <w:tcW w:w="568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5670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Наименование форм</w:t>
            </w:r>
          </w:p>
        </w:tc>
        <w:tc>
          <w:tcPr>
            <w:tcW w:w="1559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1559" w:type="dxa"/>
          </w:tcPr>
          <w:p w:rsidR="007E2F80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 +</w:t>
            </w:r>
          </w:p>
          <w:p w:rsidR="00485B79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r w:rsidR="00485B79" w:rsidRPr="002278E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:rsidR="008A71FF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</w:p>
        </w:tc>
        <w:tc>
          <w:tcPr>
            <w:tcW w:w="1134" w:type="dxa"/>
          </w:tcPr>
          <w:p w:rsidR="007E2F80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Наличие+</w:t>
            </w:r>
          </w:p>
          <w:p w:rsidR="00485B79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Отсутствие-</w:t>
            </w:r>
          </w:p>
          <w:p w:rsidR="00485B79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Заполненных реквизитов</w:t>
            </w:r>
          </w:p>
        </w:tc>
      </w:tr>
      <w:tr w:rsidR="008A71FF" w:rsidTr="00BE6502">
        <w:tc>
          <w:tcPr>
            <w:tcW w:w="568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70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Баланс</w:t>
            </w:r>
          </w:p>
        </w:tc>
        <w:tc>
          <w:tcPr>
            <w:tcW w:w="1559" w:type="dxa"/>
          </w:tcPr>
          <w:p w:rsidR="007E2F80" w:rsidRPr="00A14085" w:rsidRDefault="008A71FF" w:rsidP="00964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 05031</w:t>
            </w:r>
            <w:r w:rsidR="003F419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BE6502">
        <w:tc>
          <w:tcPr>
            <w:tcW w:w="568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заключению счетов бюджетного учета отчетного финансового года</w:t>
            </w:r>
          </w:p>
        </w:tc>
        <w:tc>
          <w:tcPr>
            <w:tcW w:w="1559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 xml:space="preserve"> 0503110</w:t>
            </w:r>
          </w:p>
        </w:tc>
        <w:tc>
          <w:tcPr>
            <w:tcW w:w="1559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BE6502">
        <w:tc>
          <w:tcPr>
            <w:tcW w:w="568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70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финансовых результатах деятельности</w:t>
            </w:r>
          </w:p>
        </w:tc>
        <w:tc>
          <w:tcPr>
            <w:tcW w:w="1559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0503121</w:t>
            </w:r>
          </w:p>
        </w:tc>
        <w:tc>
          <w:tcPr>
            <w:tcW w:w="1559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BE6502">
        <w:tc>
          <w:tcPr>
            <w:tcW w:w="568" w:type="dxa"/>
          </w:tcPr>
          <w:p w:rsidR="007E2F80" w:rsidRPr="00A14085" w:rsidRDefault="00A14085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70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движении денежных средств</w:t>
            </w:r>
          </w:p>
        </w:tc>
        <w:tc>
          <w:tcPr>
            <w:tcW w:w="1559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0503123</w:t>
            </w:r>
          </w:p>
        </w:tc>
        <w:tc>
          <w:tcPr>
            <w:tcW w:w="1559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DB77F0" w:rsidTr="00BE6502">
        <w:tc>
          <w:tcPr>
            <w:tcW w:w="568" w:type="dxa"/>
          </w:tcPr>
          <w:p w:rsidR="00DB77F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70" w:type="dxa"/>
          </w:tcPr>
          <w:p w:rsidR="00DB77F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использовании межбюджетных трансфертов из федерального бюджета</w:t>
            </w:r>
          </w:p>
        </w:tc>
        <w:tc>
          <w:tcPr>
            <w:tcW w:w="1559" w:type="dxa"/>
          </w:tcPr>
          <w:p w:rsidR="00DB77F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0503324</w:t>
            </w:r>
          </w:p>
        </w:tc>
        <w:tc>
          <w:tcPr>
            <w:tcW w:w="1559" w:type="dxa"/>
          </w:tcPr>
          <w:p w:rsidR="00DB77F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DB77F0" w:rsidRPr="00A14085" w:rsidRDefault="00485B79" w:rsidP="00485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DB77F0" w:rsidTr="00BE6502">
        <w:tc>
          <w:tcPr>
            <w:tcW w:w="568" w:type="dxa"/>
          </w:tcPr>
          <w:p w:rsidR="00DB77F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670" w:type="dxa"/>
          </w:tcPr>
          <w:p w:rsidR="00DB77F0" w:rsidRPr="00A14085" w:rsidRDefault="00DB77F0" w:rsidP="00DB77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использовании межбюджетных трансфертов из краевого  бюджета</w:t>
            </w:r>
          </w:p>
        </w:tc>
        <w:tc>
          <w:tcPr>
            <w:tcW w:w="1559" w:type="dxa"/>
          </w:tcPr>
          <w:p w:rsidR="00DB77F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0503324К</w:t>
            </w:r>
          </w:p>
        </w:tc>
        <w:tc>
          <w:tcPr>
            <w:tcW w:w="1559" w:type="dxa"/>
          </w:tcPr>
          <w:p w:rsidR="00DB77F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DB77F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BE6502">
        <w:tc>
          <w:tcPr>
            <w:tcW w:w="568" w:type="dxa"/>
          </w:tcPr>
          <w:p w:rsidR="007E2F80" w:rsidRPr="00A14085" w:rsidRDefault="00B66FC5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670" w:type="dxa"/>
          </w:tcPr>
          <w:p w:rsidR="007E2F80" w:rsidRPr="00A14085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консолидируемым расчетам</w:t>
            </w:r>
          </w:p>
        </w:tc>
        <w:tc>
          <w:tcPr>
            <w:tcW w:w="1559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0503125</w:t>
            </w:r>
          </w:p>
        </w:tc>
        <w:tc>
          <w:tcPr>
            <w:tcW w:w="1559" w:type="dxa"/>
          </w:tcPr>
          <w:p w:rsidR="007E2F8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7961B5" w:rsidRPr="006F6053" w:rsidTr="00BE6502">
        <w:tc>
          <w:tcPr>
            <w:tcW w:w="568" w:type="dxa"/>
          </w:tcPr>
          <w:p w:rsidR="007961B5" w:rsidRDefault="007961B5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5670" w:type="dxa"/>
          </w:tcPr>
          <w:p w:rsidR="007961B5" w:rsidRPr="006F6053" w:rsidRDefault="007961B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</w:t>
            </w:r>
          </w:p>
        </w:tc>
        <w:tc>
          <w:tcPr>
            <w:tcW w:w="1559" w:type="dxa"/>
          </w:tcPr>
          <w:p w:rsidR="007961B5" w:rsidRPr="006F6053" w:rsidRDefault="007961B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0503117</w:t>
            </w:r>
          </w:p>
        </w:tc>
        <w:tc>
          <w:tcPr>
            <w:tcW w:w="1559" w:type="dxa"/>
          </w:tcPr>
          <w:p w:rsidR="007961B5" w:rsidRDefault="007961B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7961B5" w:rsidRDefault="007961B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71FF" w:rsidRPr="006F6053" w:rsidTr="00BE6502">
        <w:tc>
          <w:tcPr>
            <w:tcW w:w="568" w:type="dxa"/>
          </w:tcPr>
          <w:p w:rsidR="007E2F80" w:rsidRPr="006F6053" w:rsidRDefault="007961B5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670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Отчет о принятых бюджетных обязательствах</w:t>
            </w:r>
          </w:p>
        </w:tc>
        <w:tc>
          <w:tcPr>
            <w:tcW w:w="1559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0503128</w:t>
            </w:r>
          </w:p>
        </w:tc>
        <w:tc>
          <w:tcPr>
            <w:tcW w:w="1559" w:type="dxa"/>
          </w:tcPr>
          <w:p w:rsidR="007E2F80" w:rsidRPr="006F6053" w:rsidRDefault="005D42AE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6F6053" w:rsidRDefault="00485B7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RPr="006F6053" w:rsidTr="00BE6502">
        <w:trPr>
          <w:trHeight w:val="649"/>
        </w:trPr>
        <w:tc>
          <w:tcPr>
            <w:tcW w:w="568" w:type="dxa"/>
          </w:tcPr>
          <w:p w:rsidR="007E2F80" w:rsidRPr="006F6053" w:rsidRDefault="007961B5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0" w:type="dxa"/>
          </w:tcPr>
          <w:p w:rsidR="006F6053" w:rsidRPr="006F6053" w:rsidRDefault="00A14085" w:rsidP="00227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Пояснительная записка к отчету об исполнении консолидированного бюджета </w:t>
            </w:r>
            <w:r w:rsidR="006F6053">
              <w:rPr>
                <w:rFonts w:ascii="Times New Roman" w:hAnsi="Times New Roman" w:cs="Times New Roman"/>
                <w:sz w:val="26"/>
                <w:szCs w:val="26"/>
              </w:rPr>
              <w:t>в составе следующих приложений:</w:t>
            </w:r>
          </w:p>
        </w:tc>
        <w:tc>
          <w:tcPr>
            <w:tcW w:w="1559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0503160</w:t>
            </w:r>
          </w:p>
        </w:tc>
        <w:tc>
          <w:tcPr>
            <w:tcW w:w="1559" w:type="dxa"/>
          </w:tcPr>
          <w:p w:rsidR="007E2F80" w:rsidRPr="006F6053" w:rsidRDefault="00A0742A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6F6053" w:rsidRDefault="00485B7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A0742A" w:rsidRPr="006F6053" w:rsidTr="00BE6502">
        <w:trPr>
          <w:trHeight w:val="368"/>
        </w:trPr>
        <w:tc>
          <w:tcPr>
            <w:tcW w:w="568" w:type="dxa"/>
          </w:tcPr>
          <w:p w:rsidR="00A0742A" w:rsidRPr="006F6053" w:rsidRDefault="007961B5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0" w:type="dxa"/>
          </w:tcPr>
          <w:p w:rsidR="00A0742A" w:rsidRPr="006F6053" w:rsidRDefault="00A0742A" w:rsidP="00A07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количестве  подведомственных учреждениях</w:t>
            </w:r>
          </w:p>
        </w:tc>
        <w:tc>
          <w:tcPr>
            <w:tcW w:w="1559" w:type="dxa"/>
          </w:tcPr>
          <w:p w:rsidR="00A0742A" w:rsidRPr="006F6053" w:rsidRDefault="00A0742A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0503161</w:t>
            </w:r>
          </w:p>
        </w:tc>
        <w:tc>
          <w:tcPr>
            <w:tcW w:w="1559" w:type="dxa"/>
          </w:tcPr>
          <w:p w:rsidR="00A0742A" w:rsidRDefault="00A0742A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A0742A" w:rsidRPr="006F6053" w:rsidRDefault="00485B7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2B3D8B" w:rsidRPr="006F6053" w:rsidTr="00BE6502">
        <w:tc>
          <w:tcPr>
            <w:tcW w:w="568" w:type="dxa"/>
          </w:tcPr>
          <w:p w:rsidR="002B3D8B" w:rsidRDefault="007961B5" w:rsidP="00B97F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0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результатах деятельности</w:t>
            </w:r>
          </w:p>
        </w:tc>
        <w:tc>
          <w:tcPr>
            <w:tcW w:w="1559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0503162</w:t>
            </w:r>
          </w:p>
        </w:tc>
        <w:tc>
          <w:tcPr>
            <w:tcW w:w="1559" w:type="dxa"/>
          </w:tcPr>
          <w:p w:rsidR="002B3D8B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2B3D8B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2B3D8B" w:rsidRPr="006F6053" w:rsidTr="00BE6502">
        <w:tc>
          <w:tcPr>
            <w:tcW w:w="568" w:type="dxa"/>
          </w:tcPr>
          <w:p w:rsidR="002B3D8B" w:rsidRDefault="007961B5" w:rsidP="00B97F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670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</w:t>
            </w:r>
          </w:p>
        </w:tc>
        <w:tc>
          <w:tcPr>
            <w:tcW w:w="1559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0503163</w:t>
            </w:r>
          </w:p>
        </w:tc>
        <w:tc>
          <w:tcPr>
            <w:tcW w:w="1559" w:type="dxa"/>
          </w:tcPr>
          <w:p w:rsidR="002B3D8B" w:rsidRDefault="00E77DC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2B3D8B" w:rsidRDefault="00E77DC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BE6502">
        <w:tc>
          <w:tcPr>
            <w:tcW w:w="568" w:type="dxa"/>
          </w:tcPr>
          <w:p w:rsidR="009647C4" w:rsidRPr="006F6053" w:rsidRDefault="009647C4" w:rsidP="00B66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961B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консолидированного бюджета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0503164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BE6502">
        <w:tc>
          <w:tcPr>
            <w:tcW w:w="568" w:type="dxa"/>
          </w:tcPr>
          <w:p w:rsidR="009647C4" w:rsidRPr="006F6053" w:rsidRDefault="00B66FC5" w:rsidP="00796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961B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мероприятий в рамках целевых программ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0503166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6C5039" w:rsidRPr="006F6053" w:rsidTr="00BE6502">
        <w:trPr>
          <w:trHeight w:val="393"/>
        </w:trPr>
        <w:tc>
          <w:tcPr>
            <w:tcW w:w="568" w:type="dxa"/>
          </w:tcPr>
          <w:p w:rsidR="006C5039" w:rsidRDefault="007961B5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5670" w:type="dxa"/>
          </w:tcPr>
          <w:p w:rsidR="006C5039" w:rsidRPr="006F6053" w:rsidRDefault="006C503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целевых иностранных кредитах</w:t>
            </w:r>
          </w:p>
        </w:tc>
        <w:tc>
          <w:tcPr>
            <w:tcW w:w="1559" w:type="dxa"/>
          </w:tcPr>
          <w:p w:rsidR="006C5039" w:rsidRPr="00A437FE" w:rsidRDefault="006C5039" w:rsidP="00396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37FE">
              <w:rPr>
                <w:rFonts w:ascii="Times New Roman" w:hAnsi="Times New Roman" w:cs="Times New Roman"/>
                <w:b/>
                <w:sz w:val="26"/>
                <w:szCs w:val="26"/>
              </w:rPr>
              <w:t>0503167</w:t>
            </w:r>
          </w:p>
        </w:tc>
        <w:tc>
          <w:tcPr>
            <w:tcW w:w="1559" w:type="dxa"/>
          </w:tcPr>
          <w:p w:rsidR="006C5039" w:rsidRDefault="00A437FE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6C5039" w:rsidRDefault="00A437FE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647C4" w:rsidRPr="006F6053" w:rsidTr="00BE6502">
        <w:trPr>
          <w:trHeight w:val="393"/>
        </w:trPr>
        <w:tc>
          <w:tcPr>
            <w:tcW w:w="568" w:type="dxa"/>
          </w:tcPr>
          <w:p w:rsidR="009647C4" w:rsidRPr="006F6053" w:rsidRDefault="007961B5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движении нефинансовых активов консолидированного бюджета</w:t>
            </w:r>
          </w:p>
        </w:tc>
        <w:tc>
          <w:tcPr>
            <w:tcW w:w="1559" w:type="dxa"/>
          </w:tcPr>
          <w:p w:rsidR="009647C4" w:rsidRPr="006F6053" w:rsidRDefault="009647C4" w:rsidP="00396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0503168</w:t>
            </w:r>
          </w:p>
        </w:tc>
        <w:tc>
          <w:tcPr>
            <w:tcW w:w="1559" w:type="dxa"/>
          </w:tcPr>
          <w:p w:rsidR="009647C4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BE6502">
        <w:tc>
          <w:tcPr>
            <w:tcW w:w="568" w:type="dxa"/>
          </w:tcPr>
          <w:p w:rsidR="009647C4" w:rsidRPr="006F6053" w:rsidRDefault="007961B5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по дебиторской и кредиторской задолженности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0503169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BE6502">
        <w:tc>
          <w:tcPr>
            <w:tcW w:w="568" w:type="dxa"/>
          </w:tcPr>
          <w:p w:rsidR="009647C4" w:rsidRPr="006F6053" w:rsidRDefault="007961B5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финансовых вложениях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0503171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2B3D8B" w:rsidRPr="006F6053" w:rsidTr="00BE6502">
        <w:tc>
          <w:tcPr>
            <w:tcW w:w="568" w:type="dxa"/>
          </w:tcPr>
          <w:p w:rsidR="002B3D8B" w:rsidRDefault="007961B5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5670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государственном (муниципальном) долге</w:t>
            </w:r>
          </w:p>
        </w:tc>
        <w:tc>
          <w:tcPr>
            <w:tcW w:w="1559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0503172</w:t>
            </w:r>
          </w:p>
        </w:tc>
        <w:tc>
          <w:tcPr>
            <w:tcW w:w="1559" w:type="dxa"/>
          </w:tcPr>
          <w:p w:rsidR="002B3D8B" w:rsidRDefault="00E77DC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2B3D8B" w:rsidRDefault="00E77DC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BE6502">
        <w:tc>
          <w:tcPr>
            <w:tcW w:w="568" w:type="dxa"/>
          </w:tcPr>
          <w:p w:rsidR="009647C4" w:rsidRPr="006F6053" w:rsidRDefault="007961B5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изменении остатков валюты баланса консолидированного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пояснительная записка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0503173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2B3D8B" w:rsidRPr="006F6053" w:rsidTr="00BE6502">
        <w:tc>
          <w:tcPr>
            <w:tcW w:w="568" w:type="dxa"/>
          </w:tcPr>
          <w:p w:rsidR="002B3D8B" w:rsidRDefault="007961B5" w:rsidP="00820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5670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недостачах и хищениях денежных средств и материальных ценностей</w:t>
            </w:r>
          </w:p>
        </w:tc>
        <w:tc>
          <w:tcPr>
            <w:tcW w:w="1559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0503176</w:t>
            </w:r>
          </w:p>
        </w:tc>
        <w:tc>
          <w:tcPr>
            <w:tcW w:w="1559" w:type="dxa"/>
          </w:tcPr>
          <w:p w:rsidR="002B3D8B" w:rsidRDefault="00E77DC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2B3D8B" w:rsidRDefault="00E77DC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BE6502">
        <w:tc>
          <w:tcPr>
            <w:tcW w:w="568" w:type="dxa"/>
          </w:tcPr>
          <w:p w:rsidR="009647C4" w:rsidRPr="006F6053" w:rsidRDefault="007961B5" w:rsidP="00820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об использовании информационно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 коммуникацион</w:t>
            </w: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ных технологий в консолидированном бюджете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0503177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2B3D8B" w:rsidRPr="006F6053" w:rsidTr="00BE6502">
        <w:tc>
          <w:tcPr>
            <w:tcW w:w="568" w:type="dxa"/>
          </w:tcPr>
          <w:p w:rsidR="002B3D8B" w:rsidRDefault="006C5039" w:rsidP="00B66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961B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70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остатках денежных средств на счетах получателя</w:t>
            </w:r>
            <w:r w:rsidR="00626C1E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средств</w:t>
            </w:r>
          </w:p>
        </w:tc>
        <w:tc>
          <w:tcPr>
            <w:tcW w:w="1559" w:type="dxa"/>
          </w:tcPr>
          <w:p w:rsidR="002B3D8B" w:rsidRPr="006F6053" w:rsidRDefault="00626C1E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0503178</w:t>
            </w:r>
          </w:p>
        </w:tc>
        <w:tc>
          <w:tcPr>
            <w:tcW w:w="1559" w:type="dxa"/>
          </w:tcPr>
          <w:p w:rsidR="002B3D8B" w:rsidRDefault="00E77DC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2B3D8B" w:rsidRDefault="00E77DC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BE6502">
        <w:tc>
          <w:tcPr>
            <w:tcW w:w="568" w:type="dxa"/>
          </w:tcPr>
          <w:p w:rsidR="009647C4" w:rsidRPr="006F6053" w:rsidRDefault="00B97F41" w:rsidP="00820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961B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Расшифровки к формам годовой бюджетной отчетности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</w:tbl>
    <w:p w:rsidR="00940BBF" w:rsidRDefault="00940BBF" w:rsidP="00157165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80"/>
      <w:bookmarkEnd w:id="0"/>
      <w:r>
        <w:rPr>
          <w:rFonts w:ascii="Times New Roman" w:hAnsi="Times New Roman" w:cs="Times New Roman"/>
          <w:sz w:val="28"/>
          <w:szCs w:val="28"/>
        </w:rPr>
        <w:t>По причине отсутствия числовых значений показателей, в соответствии с п.8 инструкции № 191н, в годовую бухгалтерскую отчетность не вошла форма:</w:t>
      </w:r>
    </w:p>
    <w:p w:rsidR="00157165" w:rsidRDefault="00940BBF" w:rsidP="0015716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целевых ин</w:t>
      </w:r>
      <w:r w:rsidR="00157165">
        <w:rPr>
          <w:rFonts w:ascii="Times New Roman" w:hAnsi="Times New Roman" w:cs="Times New Roman"/>
          <w:sz w:val="28"/>
          <w:szCs w:val="28"/>
        </w:rPr>
        <w:t>остранных кредитах (ф.0503167).</w:t>
      </w:r>
    </w:p>
    <w:p w:rsidR="00BD3414" w:rsidRDefault="004502D1" w:rsidP="0015716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нарушение </w:t>
      </w:r>
      <w:r w:rsidR="00E1445E">
        <w:rPr>
          <w:rFonts w:ascii="Times New Roman" w:hAnsi="Times New Roman" w:cs="Times New Roman"/>
          <w:sz w:val="28"/>
          <w:szCs w:val="28"/>
        </w:rPr>
        <w:t xml:space="preserve"> п. 7 Инструкции 191н</w:t>
      </w:r>
      <w:r w:rsidR="00BD3414">
        <w:rPr>
          <w:rFonts w:ascii="Times New Roman" w:hAnsi="Times New Roman" w:cs="Times New Roman"/>
          <w:sz w:val="28"/>
          <w:szCs w:val="28"/>
        </w:rPr>
        <w:t xml:space="preserve"> </w:t>
      </w:r>
      <w:r w:rsidR="0096630A">
        <w:rPr>
          <w:rFonts w:ascii="Times New Roman" w:hAnsi="Times New Roman" w:cs="Times New Roman"/>
          <w:sz w:val="28"/>
          <w:szCs w:val="28"/>
        </w:rPr>
        <w:t>в</w:t>
      </w:r>
      <w:r w:rsidRPr="004502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Нововладимировском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приказ по проведению инвентаризации активов и обязательств не издавался, соответственно инвентаризация не проводилась</w:t>
      </w:r>
      <w:r w:rsidR="00BD34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633A" w:rsidRDefault="0082633A" w:rsidP="008263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Примечание: Замечания по проведению инвентаризации на протяжении двух лет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Нововладимировского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062987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 систематически игнорируются.</w:t>
      </w:r>
    </w:p>
    <w:p w:rsidR="0096630A" w:rsidRDefault="0069583F" w:rsidP="00157165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2987">
        <w:rPr>
          <w:rFonts w:ascii="Times New Roman" w:hAnsi="Times New Roman" w:cs="Times New Roman"/>
          <w:sz w:val="28"/>
          <w:szCs w:val="28"/>
        </w:rPr>
        <w:t>В нарушение ст. 8 Федерального закона</w:t>
      </w:r>
      <w:r w:rsidR="003B6CB9" w:rsidRPr="00062987">
        <w:rPr>
          <w:rFonts w:ascii="Times New Roman" w:hAnsi="Times New Roman" w:cs="Times New Roman"/>
          <w:sz w:val="28"/>
          <w:szCs w:val="28"/>
        </w:rPr>
        <w:t xml:space="preserve"> от 06.12.2011 № 402-ФЗ у</w:t>
      </w:r>
      <w:r w:rsidR="00E953A5" w:rsidRPr="00062987">
        <w:rPr>
          <w:rFonts w:ascii="Times New Roman" w:hAnsi="Times New Roman" w:cs="Times New Roman"/>
          <w:sz w:val="28"/>
          <w:szCs w:val="28"/>
        </w:rPr>
        <w:t xml:space="preserve">четная политика в </w:t>
      </w:r>
      <w:proofErr w:type="spellStart"/>
      <w:r w:rsidR="00E953A5" w:rsidRPr="00062987">
        <w:rPr>
          <w:rFonts w:ascii="Times New Roman" w:hAnsi="Times New Roman" w:cs="Times New Roman"/>
          <w:sz w:val="28"/>
          <w:szCs w:val="28"/>
        </w:rPr>
        <w:t>Нововладимировском</w:t>
      </w:r>
      <w:proofErr w:type="spellEnd"/>
      <w:r w:rsidR="00E953A5" w:rsidRPr="00062987">
        <w:rPr>
          <w:rFonts w:ascii="Times New Roman" w:hAnsi="Times New Roman" w:cs="Times New Roman"/>
          <w:sz w:val="28"/>
          <w:szCs w:val="28"/>
        </w:rPr>
        <w:t xml:space="preserve"> сельском поселении на 2014 год не разработана и не принята.</w:t>
      </w:r>
    </w:p>
    <w:p w:rsidR="0082633A" w:rsidRDefault="0082633A" w:rsidP="008263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Примечание: Замечания контрольно-счетной палаты по вопросу принятия учетной политики на протяжении двух лет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Нововладимировского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062987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  игнорируются.</w:t>
      </w:r>
      <w:bookmarkEnd w:id="1"/>
    </w:p>
    <w:p w:rsidR="0071484F" w:rsidRDefault="00795CE9" w:rsidP="0082633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7AB">
        <w:rPr>
          <w:rFonts w:ascii="Times New Roman" w:hAnsi="Times New Roman" w:cs="Times New Roman"/>
          <w:sz w:val="28"/>
          <w:szCs w:val="28"/>
        </w:rPr>
        <w:t xml:space="preserve">Все формы </w:t>
      </w:r>
      <w:r w:rsidR="0059576C" w:rsidRPr="00CC37AB">
        <w:rPr>
          <w:rFonts w:ascii="Times New Roman" w:hAnsi="Times New Roman" w:cs="Times New Roman"/>
          <w:sz w:val="28"/>
          <w:szCs w:val="28"/>
        </w:rPr>
        <w:t xml:space="preserve">годовой отчетности  </w:t>
      </w:r>
      <w:r w:rsidR="00707122" w:rsidRPr="00CC37AB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Pr="00CC37AB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r w:rsidR="0038569D" w:rsidRPr="00CC37AB">
        <w:rPr>
          <w:rFonts w:ascii="Times New Roman" w:hAnsi="Times New Roman" w:cs="Times New Roman"/>
          <w:sz w:val="28"/>
          <w:szCs w:val="28"/>
        </w:rPr>
        <w:t xml:space="preserve">ст. 264.1, 264,3 Бюджетного кодекса и </w:t>
      </w:r>
      <w:r w:rsidRPr="00CC37AB">
        <w:rPr>
          <w:rFonts w:ascii="Times New Roman" w:hAnsi="Times New Roman" w:cs="Times New Roman"/>
          <w:sz w:val="28"/>
          <w:szCs w:val="28"/>
        </w:rPr>
        <w:t>инструкции №191н,</w:t>
      </w:r>
      <w:r w:rsidRPr="005957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1B0E">
        <w:rPr>
          <w:rFonts w:ascii="Times New Roman" w:hAnsi="Times New Roman" w:cs="Times New Roman"/>
          <w:sz w:val="28"/>
          <w:szCs w:val="28"/>
        </w:rPr>
        <w:t xml:space="preserve">подписаны главой </w:t>
      </w:r>
      <w:r w:rsidR="00223F22" w:rsidRPr="00324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1B0E">
        <w:rPr>
          <w:rFonts w:ascii="Times New Roman" w:hAnsi="Times New Roman" w:cs="Times New Roman"/>
          <w:sz w:val="28"/>
          <w:szCs w:val="28"/>
        </w:rPr>
        <w:t>Нововладимировского</w:t>
      </w:r>
      <w:proofErr w:type="spellEnd"/>
      <w:r w:rsidR="00341B0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41B0E" w:rsidRPr="00341B0E">
        <w:rPr>
          <w:rFonts w:ascii="Times New Roman" w:hAnsi="Times New Roman" w:cs="Times New Roman"/>
          <w:sz w:val="28"/>
          <w:szCs w:val="28"/>
        </w:rPr>
        <w:t xml:space="preserve"> </w:t>
      </w:r>
      <w:r w:rsidR="00223F22" w:rsidRPr="00324538">
        <w:rPr>
          <w:rFonts w:ascii="Times New Roman" w:hAnsi="Times New Roman" w:cs="Times New Roman"/>
          <w:sz w:val="28"/>
          <w:szCs w:val="28"/>
        </w:rPr>
        <w:t>и главным бухгалтером</w:t>
      </w:r>
      <w:r w:rsidR="007148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7165" w:rsidRDefault="005C4923" w:rsidP="0015716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десятичного знака после запятой, что соответствует п. 9 Инструкции 191н.</w:t>
      </w:r>
    </w:p>
    <w:p w:rsidR="002D0049" w:rsidRPr="00157165" w:rsidRDefault="009E76A8" w:rsidP="0015716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ходе проверки проведена сверка показателей 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баланса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5F6D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главной книгой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9647C4" w:rsidRPr="00264B82" w:rsidRDefault="00634C66" w:rsidP="00634C66">
      <w:pPr>
        <w:suppressAutoHyphens/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64B8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Руб.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134"/>
        <w:gridCol w:w="1417"/>
        <w:gridCol w:w="1418"/>
        <w:gridCol w:w="1417"/>
        <w:gridCol w:w="1276"/>
        <w:gridCol w:w="1134"/>
        <w:gridCol w:w="1134"/>
        <w:gridCol w:w="1134"/>
      </w:tblGrid>
      <w:tr w:rsidR="00A64EDE" w:rsidRPr="009647C4" w:rsidTr="00767ED2">
        <w:tc>
          <w:tcPr>
            <w:tcW w:w="392" w:type="dxa"/>
            <w:vMerge w:val="restart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№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п/п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Номер 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счета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По данным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баланса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По данным 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Главной книги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Расхождение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Данных -</w:t>
            </w:r>
            <w:proofErr w:type="gramStart"/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,</w:t>
            </w:r>
            <w:proofErr w:type="gramEnd"/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+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Причины </w:t>
            </w:r>
          </w:p>
          <w:p w:rsidR="009647C4" w:rsidRPr="004502D1" w:rsidRDefault="006E557E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р</w:t>
            </w:r>
            <w:r w:rsidR="009647C4"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асхож-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proofErr w:type="spellStart"/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дений</w:t>
            </w:r>
            <w:proofErr w:type="spellEnd"/>
          </w:p>
        </w:tc>
      </w:tr>
      <w:tr w:rsidR="00957FD8" w:rsidRPr="009647C4" w:rsidTr="00767ED2">
        <w:tc>
          <w:tcPr>
            <w:tcW w:w="392" w:type="dxa"/>
            <w:vMerge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начало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418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конец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417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начало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276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конец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134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начало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134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конец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134" w:type="dxa"/>
            <w:vMerge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957FD8" w:rsidRPr="009647C4" w:rsidTr="00767ED2">
        <w:trPr>
          <w:trHeight w:val="397"/>
        </w:trPr>
        <w:tc>
          <w:tcPr>
            <w:tcW w:w="392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9</w:t>
            </w:r>
          </w:p>
        </w:tc>
      </w:tr>
      <w:tr w:rsidR="00957FD8" w:rsidRPr="009647C4" w:rsidTr="00767ED2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010100000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E934A4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8462852,47</w:t>
            </w:r>
          </w:p>
        </w:tc>
        <w:tc>
          <w:tcPr>
            <w:tcW w:w="1418" w:type="dxa"/>
            <w:shd w:val="clear" w:color="auto" w:fill="auto"/>
          </w:tcPr>
          <w:p w:rsidR="00DD0E8B" w:rsidRPr="004502D1" w:rsidRDefault="00E934A4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10304192,07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E934A4" w:rsidP="00A61C89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8462852,47</w:t>
            </w:r>
          </w:p>
        </w:tc>
        <w:tc>
          <w:tcPr>
            <w:tcW w:w="1276" w:type="dxa"/>
            <w:shd w:val="clear" w:color="auto" w:fill="auto"/>
          </w:tcPr>
          <w:p w:rsidR="00DD0E8B" w:rsidRPr="004502D1" w:rsidRDefault="00E934A4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10304192,07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A64EDE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957FD8" w:rsidRPr="009647C4" w:rsidTr="00767ED2">
        <w:trPr>
          <w:trHeight w:hRule="exact" w:val="902"/>
        </w:trPr>
        <w:tc>
          <w:tcPr>
            <w:tcW w:w="392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010400000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E934A4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5048867,04</w:t>
            </w:r>
          </w:p>
        </w:tc>
        <w:tc>
          <w:tcPr>
            <w:tcW w:w="1418" w:type="dxa"/>
            <w:shd w:val="clear" w:color="auto" w:fill="auto"/>
          </w:tcPr>
          <w:p w:rsidR="00DD0E8B" w:rsidRPr="004502D1" w:rsidRDefault="00E934A4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4724235,89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A52523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4068025,92</w:t>
            </w:r>
          </w:p>
        </w:tc>
        <w:tc>
          <w:tcPr>
            <w:tcW w:w="1276" w:type="dxa"/>
            <w:shd w:val="clear" w:color="auto" w:fill="auto"/>
          </w:tcPr>
          <w:p w:rsidR="00DD0E8B" w:rsidRPr="004502D1" w:rsidRDefault="00A52523" w:rsidP="00A64EDE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4724235,89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A52523" w:rsidP="00381768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-980841,12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A52523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  <w:p w:rsidR="00381768" w:rsidRPr="004502D1" w:rsidRDefault="00381768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D0E8B" w:rsidRPr="004502D1" w:rsidRDefault="00767ED2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Ошибочно начислена амортизация</w:t>
            </w:r>
          </w:p>
        </w:tc>
      </w:tr>
      <w:tr w:rsidR="00957FD8" w:rsidRPr="009647C4" w:rsidTr="00767ED2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010500000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AF510D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211322,13</w:t>
            </w:r>
          </w:p>
        </w:tc>
        <w:tc>
          <w:tcPr>
            <w:tcW w:w="1418" w:type="dxa"/>
            <w:shd w:val="clear" w:color="auto" w:fill="auto"/>
          </w:tcPr>
          <w:p w:rsidR="00DD0E8B" w:rsidRPr="004502D1" w:rsidRDefault="00AF510D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211322,13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AF510D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211322,13</w:t>
            </w:r>
          </w:p>
        </w:tc>
        <w:tc>
          <w:tcPr>
            <w:tcW w:w="1276" w:type="dxa"/>
            <w:shd w:val="clear" w:color="auto" w:fill="auto"/>
          </w:tcPr>
          <w:p w:rsidR="00DD0E8B" w:rsidRPr="004502D1" w:rsidRDefault="00AF510D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211322,13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957FD8" w:rsidRPr="009647C4" w:rsidTr="00767ED2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CE2002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010600000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AF510D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512400,00</w:t>
            </w:r>
          </w:p>
        </w:tc>
        <w:tc>
          <w:tcPr>
            <w:tcW w:w="1418" w:type="dxa"/>
            <w:shd w:val="clear" w:color="auto" w:fill="auto"/>
          </w:tcPr>
          <w:p w:rsidR="00DD0E8B" w:rsidRPr="004502D1" w:rsidRDefault="00392BBF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957FD8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512400,00</w:t>
            </w:r>
          </w:p>
        </w:tc>
        <w:tc>
          <w:tcPr>
            <w:tcW w:w="1276" w:type="dxa"/>
            <w:shd w:val="clear" w:color="auto" w:fill="auto"/>
          </w:tcPr>
          <w:p w:rsidR="00DD0E8B" w:rsidRPr="004502D1" w:rsidRDefault="00957FD8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957FD8" w:rsidRPr="009647C4" w:rsidTr="00767ED2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CE2002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010800000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AF510D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28463881,79</w:t>
            </w:r>
          </w:p>
        </w:tc>
        <w:tc>
          <w:tcPr>
            <w:tcW w:w="1418" w:type="dxa"/>
            <w:shd w:val="clear" w:color="auto" w:fill="auto"/>
          </w:tcPr>
          <w:p w:rsidR="00DD0E8B" w:rsidRPr="004502D1" w:rsidRDefault="00AF510D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30494181,40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957FD8" w:rsidP="00957FD8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28463881,79</w:t>
            </w:r>
          </w:p>
        </w:tc>
        <w:tc>
          <w:tcPr>
            <w:tcW w:w="1276" w:type="dxa"/>
            <w:shd w:val="clear" w:color="auto" w:fill="auto"/>
          </w:tcPr>
          <w:p w:rsidR="00DD0E8B" w:rsidRPr="004502D1" w:rsidRDefault="00957FD8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30494181,40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957FD8" w:rsidRPr="009647C4" w:rsidTr="00767ED2">
        <w:trPr>
          <w:trHeight w:hRule="exact" w:val="932"/>
        </w:trPr>
        <w:tc>
          <w:tcPr>
            <w:tcW w:w="392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CE2002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010450000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AF510D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528113,82</w:t>
            </w:r>
          </w:p>
        </w:tc>
        <w:tc>
          <w:tcPr>
            <w:tcW w:w="1418" w:type="dxa"/>
            <w:shd w:val="clear" w:color="auto" w:fill="auto"/>
          </w:tcPr>
          <w:p w:rsidR="00DD0E8B" w:rsidRPr="004502D1" w:rsidRDefault="00AF510D" w:rsidP="00F9416B">
            <w:pPr>
              <w:ind w:right="-148"/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1508954,94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A52523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1508954,94</w:t>
            </w:r>
          </w:p>
        </w:tc>
        <w:tc>
          <w:tcPr>
            <w:tcW w:w="1276" w:type="dxa"/>
            <w:shd w:val="clear" w:color="auto" w:fill="auto"/>
          </w:tcPr>
          <w:p w:rsidR="00DD0E8B" w:rsidRPr="004502D1" w:rsidRDefault="00A52523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1508954,94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A52523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+980841,12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767ED2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Ошибочно начислена амортизация</w:t>
            </w:r>
          </w:p>
        </w:tc>
      </w:tr>
      <w:tr w:rsidR="00957FD8" w:rsidRPr="009647C4" w:rsidTr="00767ED2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CE2002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020400000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774246" w:rsidP="00774246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1570248,83</w:t>
            </w:r>
          </w:p>
        </w:tc>
        <w:tc>
          <w:tcPr>
            <w:tcW w:w="1418" w:type="dxa"/>
            <w:shd w:val="clear" w:color="auto" w:fill="auto"/>
          </w:tcPr>
          <w:p w:rsidR="00DD0E8B" w:rsidRPr="004502D1" w:rsidRDefault="00774246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1577148,43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A52523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1570248,83</w:t>
            </w:r>
          </w:p>
        </w:tc>
        <w:tc>
          <w:tcPr>
            <w:tcW w:w="1276" w:type="dxa"/>
            <w:shd w:val="clear" w:color="auto" w:fill="auto"/>
          </w:tcPr>
          <w:p w:rsidR="00DD0E8B" w:rsidRPr="004502D1" w:rsidRDefault="00471C09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1577148,43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957FD8" w:rsidRPr="009647C4" w:rsidTr="00767ED2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CE2002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020500000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774246" w:rsidP="00383B54">
            <w:pPr>
              <w:rPr>
                <w:sz w:val="18"/>
                <w:szCs w:val="18"/>
                <w:highlight w:val="yellow"/>
              </w:rPr>
            </w:pPr>
            <w:r w:rsidRPr="004502D1">
              <w:rPr>
                <w:sz w:val="18"/>
                <w:szCs w:val="18"/>
              </w:rPr>
              <w:t>565521,84</w:t>
            </w:r>
          </w:p>
        </w:tc>
        <w:tc>
          <w:tcPr>
            <w:tcW w:w="1418" w:type="dxa"/>
            <w:shd w:val="clear" w:color="auto" w:fill="auto"/>
          </w:tcPr>
          <w:p w:rsidR="00DD0E8B" w:rsidRPr="004502D1" w:rsidRDefault="00774246" w:rsidP="00383B54">
            <w:pPr>
              <w:rPr>
                <w:sz w:val="18"/>
                <w:szCs w:val="18"/>
                <w:highlight w:val="yellow"/>
              </w:rPr>
            </w:pPr>
            <w:r w:rsidRPr="004502D1">
              <w:rPr>
                <w:sz w:val="18"/>
                <w:szCs w:val="18"/>
              </w:rPr>
              <w:t>37518,80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EB3DF4" w:rsidP="00383B54">
            <w:pPr>
              <w:rPr>
                <w:sz w:val="18"/>
                <w:szCs w:val="18"/>
                <w:highlight w:val="yellow"/>
              </w:rPr>
            </w:pPr>
            <w:r w:rsidRPr="004502D1">
              <w:rPr>
                <w:sz w:val="18"/>
                <w:szCs w:val="18"/>
              </w:rPr>
              <w:t>565521,84</w:t>
            </w:r>
          </w:p>
        </w:tc>
        <w:tc>
          <w:tcPr>
            <w:tcW w:w="1276" w:type="dxa"/>
            <w:shd w:val="clear" w:color="auto" w:fill="auto"/>
          </w:tcPr>
          <w:p w:rsidR="00DD0E8B" w:rsidRPr="004502D1" w:rsidRDefault="00EB3DF4" w:rsidP="00383B54">
            <w:pPr>
              <w:rPr>
                <w:sz w:val="18"/>
                <w:szCs w:val="18"/>
                <w:highlight w:val="yellow"/>
              </w:rPr>
            </w:pPr>
            <w:r w:rsidRPr="004502D1">
              <w:rPr>
                <w:sz w:val="18"/>
                <w:szCs w:val="18"/>
              </w:rPr>
              <w:t>37518,80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957FD8" w:rsidRPr="009647C4" w:rsidTr="00767ED2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lastRenderedPageBreak/>
              <w:t>10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020600000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774246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146410,24</w:t>
            </w:r>
          </w:p>
        </w:tc>
        <w:tc>
          <w:tcPr>
            <w:tcW w:w="1418" w:type="dxa"/>
            <w:shd w:val="clear" w:color="auto" w:fill="auto"/>
          </w:tcPr>
          <w:p w:rsidR="00DD0E8B" w:rsidRPr="004502D1" w:rsidRDefault="00774246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36973,76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EB3DF4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146410,24</w:t>
            </w:r>
          </w:p>
        </w:tc>
        <w:tc>
          <w:tcPr>
            <w:tcW w:w="1276" w:type="dxa"/>
            <w:shd w:val="clear" w:color="auto" w:fill="auto"/>
          </w:tcPr>
          <w:p w:rsidR="00DD0E8B" w:rsidRPr="004502D1" w:rsidRDefault="00EB3DF4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36973,76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301621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301621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957FD8" w:rsidRPr="009647C4" w:rsidTr="00767ED2">
        <w:trPr>
          <w:trHeight w:hRule="exact" w:val="477"/>
        </w:trPr>
        <w:tc>
          <w:tcPr>
            <w:tcW w:w="392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020800000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774246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23347,00</w:t>
            </w:r>
          </w:p>
        </w:tc>
        <w:tc>
          <w:tcPr>
            <w:tcW w:w="1418" w:type="dxa"/>
            <w:shd w:val="clear" w:color="auto" w:fill="auto"/>
          </w:tcPr>
          <w:p w:rsidR="00DD0E8B" w:rsidRPr="004502D1" w:rsidRDefault="00334B8D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EB3DF4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23347,00</w:t>
            </w:r>
          </w:p>
        </w:tc>
        <w:tc>
          <w:tcPr>
            <w:tcW w:w="1276" w:type="dxa"/>
            <w:shd w:val="clear" w:color="auto" w:fill="auto"/>
          </w:tcPr>
          <w:p w:rsidR="00DD0E8B" w:rsidRPr="004502D1" w:rsidRDefault="00A64EDE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957FD8" w:rsidRPr="009647C4" w:rsidTr="00767ED2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CE2002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030100000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774246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202000,00</w:t>
            </w:r>
          </w:p>
        </w:tc>
        <w:tc>
          <w:tcPr>
            <w:tcW w:w="1418" w:type="dxa"/>
            <w:shd w:val="clear" w:color="auto" w:fill="auto"/>
          </w:tcPr>
          <w:p w:rsidR="00DD0E8B" w:rsidRPr="004502D1" w:rsidRDefault="00334B8D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EB3DF4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202000,00</w:t>
            </w:r>
          </w:p>
        </w:tc>
        <w:tc>
          <w:tcPr>
            <w:tcW w:w="1276" w:type="dxa"/>
            <w:shd w:val="clear" w:color="auto" w:fill="auto"/>
          </w:tcPr>
          <w:p w:rsidR="00DD0E8B" w:rsidRPr="004502D1" w:rsidRDefault="00A64EDE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957FD8" w:rsidRPr="009647C4" w:rsidTr="00767ED2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030200000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5E2E38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1679387,88</w:t>
            </w:r>
          </w:p>
        </w:tc>
        <w:tc>
          <w:tcPr>
            <w:tcW w:w="1418" w:type="dxa"/>
            <w:shd w:val="clear" w:color="auto" w:fill="auto"/>
          </w:tcPr>
          <w:p w:rsidR="00DD0E8B" w:rsidRPr="004502D1" w:rsidRDefault="00774246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1430278,90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5E2E38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1679387,88</w:t>
            </w:r>
          </w:p>
        </w:tc>
        <w:tc>
          <w:tcPr>
            <w:tcW w:w="1276" w:type="dxa"/>
            <w:shd w:val="clear" w:color="auto" w:fill="auto"/>
          </w:tcPr>
          <w:p w:rsidR="00DD0E8B" w:rsidRPr="004502D1" w:rsidRDefault="00CA6B86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1430278,90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957FD8" w:rsidRPr="009647C4" w:rsidTr="00767ED2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030300000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774246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44371,02</w:t>
            </w:r>
          </w:p>
        </w:tc>
        <w:tc>
          <w:tcPr>
            <w:tcW w:w="1418" w:type="dxa"/>
            <w:shd w:val="clear" w:color="auto" w:fill="auto"/>
          </w:tcPr>
          <w:p w:rsidR="00DD0E8B" w:rsidRPr="004502D1" w:rsidRDefault="00774246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-25973,86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CA6B86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44371,02</w:t>
            </w:r>
          </w:p>
        </w:tc>
        <w:tc>
          <w:tcPr>
            <w:tcW w:w="1276" w:type="dxa"/>
            <w:shd w:val="clear" w:color="auto" w:fill="auto"/>
          </w:tcPr>
          <w:p w:rsidR="00DD0E8B" w:rsidRPr="004502D1" w:rsidRDefault="00286895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-25973,86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957FD8" w:rsidRPr="009647C4" w:rsidTr="00767ED2">
        <w:trPr>
          <w:trHeight w:hRule="exact" w:val="397"/>
        </w:trPr>
        <w:tc>
          <w:tcPr>
            <w:tcW w:w="392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030400000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774246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13779,98</w:t>
            </w:r>
          </w:p>
        </w:tc>
        <w:tc>
          <w:tcPr>
            <w:tcW w:w="1418" w:type="dxa"/>
            <w:shd w:val="clear" w:color="auto" w:fill="auto"/>
          </w:tcPr>
          <w:p w:rsidR="00DD0E8B" w:rsidRPr="004502D1" w:rsidRDefault="00774246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13779,98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286895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13779,98</w:t>
            </w:r>
          </w:p>
        </w:tc>
        <w:tc>
          <w:tcPr>
            <w:tcW w:w="1276" w:type="dxa"/>
            <w:shd w:val="clear" w:color="auto" w:fill="auto"/>
          </w:tcPr>
          <w:p w:rsidR="00DD0E8B" w:rsidRPr="004502D1" w:rsidRDefault="00286895" w:rsidP="00286895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13779,98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957FD8" w:rsidRPr="009647C4" w:rsidTr="00767ED2">
        <w:trPr>
          <w:trHeight w:hRule="exact" w:val="393"/>
        </w:trPr>
        <w:tc>
          <w:tcPr>
            <w:tcW w:w="392" w:type="dxa"/>
            <w:shd w:val="clear" w:color="auto" w:fill="auto"/>
          </w:tcPr>
          <w:p w:rsidR="00DD0E8B" w:rsidRPr="004502D1" w:rsidRDefault="006609AA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6609AA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0401</w:t>
            </w:r>
            <w:r w:rsidR="006609AA"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3</w:t>
            </w: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0000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774246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32439464,56</w:t>
            </w:r>
          </w:p>
        </w:tc>
        <w:tc>
          <w:tcPr>
            <w:tcW w:w="1418" w:type="dxa"/>
            <w:shd w:val="clear" w:color="auto" w:fill="auto"/>
          </w:tcPr>
          <w:p w:rsidR="00DD0E8B" w:rsidRPr="004502D1" w:rsidRDefault="00774246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35010060,74</w:t>
            </w:r>
          </w:p>
        </w:tc>
        <w:tc>
          <w:tcPr>
            <w:tcW w:w="1417" w:type="dxa"/>
            <w:shd w:val="clear" w:color="auto" w:fill="auto"/>
          </w:tcPr>
          <w:p w:rsidR="00DD0E8B" w:rsidRPr="004502D1" w:rsidRDefault="00286895" w:rsidP="00D24C7D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32439464,56</w:t>
            </w:r>
          </w:p>
        </w:tc>
        <w:tc>
          <w:tcPr>
            <w:tcW w:w="1276" w:type="dxa"/>
            <w:shd w:val="clear" w:color="auto" w:fill="auto"/>
          </w:tcPr>
          <w:p w:rsidR="00DD0E8B" w:rsidRPr="004502D1" w:rsidRDefault="00286895" w:rsidP="008123F8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35010060,74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286895" w:rsidP="008123F8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F02E73" w:rsidP="002F7926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D0E8B" w:rsidRPr="004502D1" w:rsidRDefault="00DD0E8B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957FD8" w:rsidRPr="009647C4" w:rsidTr="00767ED2">
        <w:trPr>
          <w:trHeight w:hRule="exact" w:val="798"/>
        </w:trPr>
        <w:tc>
          <w:tcPr>
            <w:tcW w:w="392" w:type="dxa"/>
            <w:shd w:val="clear" w:color="auto" w:fill="auto"/>
          </w:tcPr>
          <w:p w:rsidR="006609AA" w:rsidRPr="004502D1" w:rsidRDefault="006609AA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6609AA" w:rsidRPr="004502D1" w:rsidRDefault="00957FD8" w:rsidP="009647C4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0402</w:t>
            </w:r>
            <w:r w:rsidR="006609AA"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0000</w:t>
            </w: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6609AA" w:rsidRPr="004502D1" w:rsidRDefault="00957FD8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536535,88</w:t>
            </w:r>
          </w:p>
        </w:tc>
        <w:tc>
          <w:tcPr>
            <w:tcW w:w="1418" w:type="dxa"/>
            <w:shd w:val="clear" w:color="auto" w:fill="auto"/>
          </w:tcPr>
          <w:p w:rsidR="006609AA" w:rsidRPr="004502D1" w:rsidRDefault="00957FD8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2881649,72</w:t>
            </w:r>
          </w:p>
        </w:tc>
        <w:tc>
          <w:tcPr>
            <w:tcW w:w="1417" w:type="dxa"/>
            <w:shd w:val="clear" w:color="auto" w:fill="auto"/>
          </w:tcPr>
          <w:p w:rsidR="006609AA" w:rsidRPr="004502D1" w:rsidRDefault="00286895" w:rsidP="00D24C7D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536535,88</w:t>
            </w:r>
          </w:p>
        </w:tc>
        <w:tc>
          <w:tcPr>
            <w:tcW w:w="1276" w:type="dxa"/>
            <w:shd w:val="clear" w:color="auto" w:fill="auto"/>
          </w:tcPr>
          <w:p w:rsidR="006609AA" w:rsidRPr="004502D1" w:rsidRDefault="00286895" w:rsidP="00D24C7D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536535,88</w:t>
            </w:r>
          </w:p>
        </w:tc>
        <w:tc>
          <w:tcPr>
            <w:tcW w:w="1134" w:type="dxa"/>
            <w:shd w:val="clear" w:color="auto" w:fill="auto"/>
          </w:tcPr>
          <w:p w:rsidR="006609AA" w:rsidRPr="004502D1" w:rsidRDefault="00286895" w:rsidP="008123F8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609AA" w:rsidRPr="004502D1" w:rsidRDefault="00286895" w:rsidP="008123F8">
            <w:pPr>
              <w:spacing w:after="0" w:line="360" w:lineRule="auto"/>
              <w:ind w:hanging="99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-2345113,84</w:t>
            </w:r>
          </w:p>
        </w:tc>
        <w:tc>
          <w:tcPr>
            <w:tcW w:w="1134" w:type="dxa"/>
            <w:shd w:val="clear" w:color="auto" w:fill="auto"/>
          </w:tcPr>
          <w:p w:rsidR="00767ED2" w:rsidRDefault="00767ED2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Остатак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</w:t>
            </w:r>
          </w:p>
          <w:p w:rsidR="00767ED2" w:rsidRDefault="00767ED2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средств </w:t>
            </w:r>
          </w:p>
          <w:p w:rsidR="006609AA" w:rsidRPr="004502D1" w:rsidRDefault="00767ED2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счете</w:t>
            </w:r>
          </w:p>
        </w:tc>
      </w:tr>
    </w:tbl>
    <w:p w:rsidR="009207BF" w:rsidRDefault="00B90AE2" w:rsidP="000C3AC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результате проведенной сверки установлено, что баланс составлен на основании </w:t>
      </w:r>
      <w:r w:rsidR="005C49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данных главной книги, что соответствует требованиям </w:t>
      </w:r>
      <w:r w:rsidR="005C49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п.7 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Инструкции № 191н</w:t>
      </w:r>
      <w:r w:rsidR="008123F8"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за исключением счетов, отражающих </w:t>
      </w:r>
      <w:r w:rsidR="007F3A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амортизацию основных средств, амортизацию имущества, составляющего казну и </w:t>
      </w:r>
      <w:r w:rsidR="008123F8"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результат</w:t>
      </w:r>
      <w:r w:rsidR="007F3A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прошлых отчетных периодов по кассовому исполнению бюджета</w:t>
      </w:r>
      <w:r w:rsidR="00B008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 w:rsidR="003E6C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счета </w:t>
      </w:r>
      <w:r w:rsidR="00175A1B" w:rsidRPr="00175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010400000</w:t>
      </w:r>
      <w:r w:rsidR="00175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75A1B" w:rsidRPr="00175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010450000 04020000</w:t>
      </w:r>
      <w:r w:rsidR="009230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3E6C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="00501D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</w:p>
    <w:p w:rsidR="009647C4" w:rsidRDefault="000C3AC8" w:rsidP="000C3AC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нарушение п. 43</w:t>
      </w:r>
      <w:r w:rsidRPr="00A04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Инструкции № 191н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вышеназванные счета бюджетного учета, подлежащие  закрытию по завершению отчетного финансового года,  не закрыты в установленном порядке.</w:t>
      </w:r>
    </w:p>
    <w:p w:rsidR="002A72B2" w:rsidRPr="002A72B2" w:rsidRDefault="002A72B2" w:rsidP="00157165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A72B2">
        <w:rPr>
          <w:rFonts w:ascii="Times New Roman" w:eastAsia="Times New Roman" w:hAnsi="Times New Roman" w:cs="Times New Roman"/>
          <w:sz w:val="28"/>
          <w:szCs w:val="28"/>
          <w:lang w:eastAsia="ar-SA"/>
        </w:rPr>
        <w:t>В балансе исполнения</w:t>
      </w:r>
      <w:r w:rsidR="007C0D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бюджета (ф. 0503120) </w:t>
      </w:r>
      <w:r w:rsidRPr="002A72B2">
        <w:rPr>
          <w:rFonts w:ascii="Times New Roman" w:eastAsia="Times New Roman" w:hAnsi="Times New Roman" w:cs="Times New Roman"/>
          <w:sz w:val="28"/>
          <w:szCs w:val="28"/>
          <w:lang w:eastAsia="ar-SA"/>
        </w:rPr>
        <w:t>амортизация недвижим</w:t>
      </w:r>
      <w:r w:rsidR="007C0D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 имущества разница  составляет </w:t>
      </w:r>
      <w:r w:rsidRPr="002A72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</w:t>
      </w:r>
      <w:r w:rsidR="007C0DB3">
        <w:rPr>
          <w:rFonts w:ascii="Times New Roman" w:eastAsia="Times New Roman" w:hAnsi="Times New Roman" w:cs="Times New Roman"/>
          <w:sz w:val="28"/>
          <w:szCs w:val="28"/>
          <w:lang w:eastAsia="ar-SA"/>
        </w:rPr>
        <w:t>о знаком</w:t>
      </w:r>
      <w:r w:rsidR="00121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минусом 812595,78 руб.</w:t>
      </w:r>
      <w:r w:rsidR="00DC31C5">
        <w:rPr>
          <w:rFonts w:ascii="Times New Roman" w:eastAsia="Times New Roman" w:hAnsi="Times New Roman" w:cs="Times New Roman"/>
          <w:sz w:val="28"/>
          <w:szCs w:val="28"/>
          <w:lang w:eastAsia="ar-SA"/>
        </w:rPr>
        <w:t>, так как</w:t>
      </w:r>
      <w:r w:rsidRPr="002A72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ошибочно была отражена начисленная в предшествующие отчетные периоды амортизация по имуществу находящемуся в казне </w:t>
      </w:r>
      <w:r w:rsidR="00121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начислена амортизация  </w:t>
      </w:r>
      <w:r w:rsidR="00121C08" w:rsidRPr="002A72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другим объектам недвижимости, </w:t>
      </w:r>
      <w:r w:rsidR="00121C08">
        <w:rPr>
          <w:rFonts w:ascii="Times New Roman" w:eastAsia="Times New Roman" w:hAnsi="Times New Roman" w:cs="Times New Roman"/>
          <w:sz w:val="28"/>
          <w:szCs w:val="28"/>
          <w:lang w:eastAsia="ar-SA"/>
        </w:rPr>
        <w:t>включая полученные безвозмездно в сумме</w:t>
      </w:r>
      <w:r w:rsidR="00121C08" w:rsidRPr="002A72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168245,34 руб</w:t>
      </w:r>
      <w:r w:rsidR="00121C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121C08" w:rsidRPr="002A72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A72B2">
        <w:rPr>
          <w:rFonts w:ascii="Times New Roman" w:eastAsia="Times New Roman" w:hAnsi="Times New Roman" w:cs="Times New Roman"/>
          <w:sz w:val="28"/>
          <w:szCs w:val="28"/>
          <w:lang w:eastAsia="ar-SA"/>
        </w:rPr>
        <w:t>(газопровод х.</w:t>
      </w:r>
      <w:r w:rsidR="00DB44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A72B2">
        <w:rPr>
          <w:rFonts w:ascii="Times New Roman" w:eastAsia="Times New Roman" w:hAnsi="Times New Roman" w:cs="Times New Roman"/>
          <w:sz w:val="28"/>
          <w:szCs w:val="28"/>
          <w:lang w:eastAsia="ar-SA"/>
        </w:rPr>
        <w:t>Ударник, газ-д х.</w:t>
      </w:r>
      <w:r w:rsidR="008A74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A72B2">
        <w:rPr>
          <w:rFonts w:ascii="Times New Roman" w:eastAsia="Times New Roman" w:hAnsi="Times New Roman" w:cs="Times New Roman"/>
          <w:sz w:val="28"/>
          <w:szCs w:val="28"/>
          <w:lang w:eastAsia="ar-SA"/>
        </w:rPr>
        <w:t>Ивановка,</w:t>
      </w:r>
      <w:r w:rsidR="008A74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х. </w:t>
      </w:r>
      <w:proofErr w:type="spellStart"/>
      <w:r w:rsidRPr="002A72B2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Новобекешевская</w:t>
      </w:r>
      <w:proofErr w:type="spellEnd"/>
      <w:r w:rsidRPr="002A72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</w:t>
      </w:r>
      <w:r w:rsidR="00121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знаком минус 980841,12 руб.</w:t>
      </w:r>
      <w:r w:rsidR="00B66FC5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121C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  <w:r w:rsidR="00121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А</w:t>
      </w:r>
      <w:r w:rsidR="007C0DB3">
        <w:rPr>
          <w:rFonts w:ascii="Times New Roman" w:eastAsia="Times New Roman" w:hAnsi="Times New Roman" w:cs="Times New Roman"/>
          <w:sz w:val="28"/>
          <w:szCs w:val="28"/>
          <w:lang w:eastAsia="ar-SA"/>
        </w:rPr>
        <w:t>мортизация имущества, составляющую казну</w:t>
      </w:r>
      <w:r w:rsidR="00121C08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7C0D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составляет в сумме</w:t>
      </w:r>
      <w:r w:rsidR="00121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980841,12 руб. </w:t>
      </w:r>
      <w:r w:rsidR="00B66F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уточнена</w:t>
      </w:r>
      <w:r w:rsidRPr="002A72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сумму амортизации вышеназванных объектов.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E95618" w:rsidRPr="00A65D67" w:rsidRDefault="00E95618" w:rsidP="00157165">
      <w:pPr>
        <w:suppressAutoHyphens/>
        <w:spacing w:after="0" w:line="360" w:lineRule="auto"/>
        <w:ind w:right="-1"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65D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Проверка к</w:t>
      </w:r>
      <w:r w:rsidRPr="00A65D67">
        <w:rPr>
          <w:rFonts w:ascii="Times New Roman" w:hAnsi="Times New Roman" w:cs="Times New Roman"/>
          <w:bCs/>
          <w:sz w:val="28"/>
          <w:szCs w:val="28"/>
        </w:rPr>
        <w:t>онтрольных соотношений между показат</w:t>
      </w:r>
      <w:r w:rsidR="00DB63AB">
        <w:rPr>
          <w:rFonts w:ascii="Times New Roman" w:hAnsi="Times New Roman" w:cs="Times New Roman"/>
          <w:bCs/>
          <w:sz w:val="28"/>
          <w:szCs w:val="28"/>
        </w:rPr>
        <w:t xml:space="preserve">елями форм бюджетной отчетности </w:t>
      </w:r>
      <w:proofErr w:type="spellStart"/>
      <w:r w:rsidR="00DB63AB">
        <w:rPr>
          <w:rFonts w:ascii="Times New Roman" w:hAnsi="Times New Roman" w:cs="Times New Roman"/>
          <w:bCs/>
          <w:sz w:val="28"/>
          <w:szCs w:val="28"/>
        </w:rPr>
        <w:t>Нововладимировского</w:t>
      </w:r>
      <w:proofErr w:type="spellEnd"/>
      <w:r w:rsidR="00DB63AB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A65D67">
        <w:rPr>
          <w:rFonts w:ascii="Times New Roman" w:hAnsi="Times New Roman" w:cs="Times New Roman"/>
          <w:bCs/>
          <w:sz w:val="28"/>
          <w:szCs w:val="28"/>
        </w:rPr>
        <w:t>отражена в приложении 1</w:t>
      </w:r>
      <w:r w:rsidR="00DB63A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E76A8">
        <w:rPr>
          <w:rFonts w:ascii="Times New Roman" w:hAnsi="Times New Roman" w:cs="Times New Roman"/>
          <w:bCs/>
          <w:sz w:val="28"/>
          <w:szCs w:val="28"/>
        </w:rPr>
        <w:t xml:space="preserve">Контрольные соотношения между показателями отчетных форм бюджетной отчетности </w:t>
      </w:r>
      <w:proofErr w:type="spellStart"/>
      <w:r w:rsidR="009E76A8">
        <w:rPr>
          <w:rFonts w:ascii="Times New Roman" w:hAnsi="Times New Roman" w:cs="Times New Roman"/>
          <w:bCs/>
          <w:sz w:val="28"/>
          <w:szCs w:val="28"/>
        </w:rPr>
        <w:t>Нововладимировского</w:t>
      </w:r>
      <w:proofErr w:type="spellEnd"/>
      <w:r w:rsidR="009E76A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за 2014 год»</w:t>
      </w:r>
      <w:r w:rsidRPr="00A65D67">
        <w:rPr>
          <w:rFonts w:ascii="Times New Roman" w:hAnsi="Times New Roman" w:cs="Times New Roman"/>
          <w:bCs/>
          <w:sz w:val="28"/>
          <w:szCs w:val="28"/>
        </w:rPr>
        <w:t>.</w:t>
      </w:r>
    </w:p>
    <w:p w:rsidR="00E953A5" w:rsidRDefault="00E95618" w:rsidP="00157165">
      <w:pPr>
        <w:suppressAutoHyphens/>
        <w:spacing w:after="0" w:line="36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65D67">
        <w:rPr>
          <w:rFonts w:ascii="Times New Roman" w:hAnsi="Times New Roman" w:cs="Times New Roman"/>
          <w:bCs/>
          <w:sz w:val="28"/>
          <w:szCs w:val="28"/>
        </w:rPr>
        <w:lastRenderedPageBreak/>
        <w:tab/>
      </w:r>
      <w:r w:rsidRPr="005F039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результате проведенной сверки между отчетными формам</w:t>
      </w:r>
      <w:r w:rsidR="00DB63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 по контрольным </w:t>
      </w:r>
      <w:r w:rsidR="00DB63AB" w:rsidRPr="009637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соотношениям  </w:t>
      </w:r>
      <w:r w:rsidR="005809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установлены </w:t>
      </w:r>
      <w:r w:rsidR="00DB63AB" w:rsidRPr="009637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расхо</w:t>
      </w:r>
      <w:r w:rsidR="005809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ждения. Расхождения на сумму 2345113,84 руб. подтверждается справкой об остатках денежных средств на счете бюджета поселения по состоянию на 01.01.2015 года.</w:t>
      </w:r>
    </w:p>
    <w:p w:rsidR="00E953A5" w:rsidRPr="005F0396" w:rsidRDefault="00630E33" w:rsidP="00157165">
      <w:pPr>
        <w:suppressAutoHyphens/>
        <w:spacing w:after="0" w:line="36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>
        <w:rPr>
          <w:rFonts w:ascii="Times New Roman" w:hAnsi="Times New Roman"/>
          <w:sz w:val="28"/>
          <w:szCs w:val="28"/>
        </w:rPr>
        <w:t>Новов</w:t>
      </w:r>
      <w:r w:rsidR="00B170F4">
        <w:rPr>
          <w:rFonts w:ascii="Times New Roman" w:hAnsi="Times New Roman"/>
          <w:sz w:val="28"/>
          <w:szCs w:val="28"/>
        </w:rPr>
        <w:t>ладимировское</w:t>
      </w:r>
      <w:proofErr w:type="spellEnd"/>
      <w:r w:rsidR="00B170F4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B170F4" w:rsidRPr="00B170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170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имеет</w:t>
      </w:r>
      <w:r>
        <w:rPr>
          <w:rFonts w:ascii="Times New Roman" w:hAnsi="Times New Roman"/>
          <w:sz w:val="28"/>
          <w:szCs w:val="28"/>
        </w:rPr>
        <w:t xml:space="preserve"> два бюджетных учрежден</w:t>
      </w:r>
      <w:r w:rsidR="00B309F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я: </w:t>
      </w:r>
      <w:r w:rsidR="00E953A5" w:rsidRPr="00504C7A">
        <w:rPr>
          <w:rFonts w:ascii="Times New Roman" w:hAnsi="Times New Roman"/>
          <w:sz w:val="28"/>
          <w:szCs w:val="28"/>
        </w:rPr>
        <w:t>М</w:t>
      </w:r>
      <w:r w:rsidR="00E953A5">
        <w:rPr>
          <w:rFonts w:ascii="Times New Roman" w:hAnsi="Times New Roman"/>
          <w:sz w:val="28"/>
          <w:szCs w:val="28"/>
        </w:rPr>
        <w:t>Б</w:t>
      </w:r>
      <w:r w:rsidR="00E953A5" w:rsidRPr="00504C7A">
        <w:rPr>
          <w:rFonts w:ascii="Times New Roman" w:hAnsi="Times New Roman"/>
          <w:sz w:val="28"/>
          <w:szCs w:val="28"/>
        </w:rPr>
        <w:t>У «</w:t>
      </w:r>
      <w:r w:rsidR="00E953A5">
        <w:rPr>
          <w:rFonts w:ascii="Times New Roman" w:hAnsi="Times New Roman"/>
          <w:sz w:val="28"/>
          <w:szCs w:val="28"/>
        </w:rPr>
        <w:t xml:space="preserve">Учреждение по </w:t>
      </w:r>
      <w:r w:rsidR="00E953A5" w:rsidRPr="00504C7A">
        <w:rPr>
          <w:rFonts w:ascii="Times New Roman" w:hAnsi="Times New Roman"/>
          <w:sz w:val="28"/>
          <w:szCs w:val="28"/>
        </w:rPr>
        <w:t>хозяйственно</w:t>
      </w:r>
      <w:r w:rsidR="00E953A5">
        <w:rPr>
          <w:rFonts w:ascii="Times New Roman" w:hAnsi="Times New Roman"/>
          <w:sz w:val="28"/>
          <w:szCs w:val="28"/>
        </w:rPr>
        <w:t>му обеспечению</w:t>
      </w:r>
      <w:r w:rsidR="00E953A5" w:rsidRPr="00504C7A">
        <w:rPr>
          <w:rFonts w:ascii="Times New Roman" w:hAnsi="Times New Roman"/>
          <w:sz w:val="28"/>
          <w:szCs w:val="28"/>
        </w:rPr>
        <w:t xml:space="preserve"> деятельности органов местного самоуправления </w:t>
      </w:r>
      <w:proofErr w:type="spellStart"/>
      <w:r w:rsidR="00E953A5">
        <w:rPr>
          <w:rFonts w:ascii="Times New Roman" w:hAnsi="Times New Roman"/>
          <w:sz w:val="28"/>
          <w:szCs w:val="28"/>
        </w:rPr>
        <w:t>Нововладимировского</w:t>
      </w:r>
      <w:proofErr w:type="spellEnd"/>
      <w:r w:rsidR="00E953A5">
        <w:rPr>
          <w:rFonts w:ascii="Times New Roman" w:hAnsi="Times New Roman" w:cs="Times New Roman"/>
          <w:sz w:val="28"/>
          <w:szCs w:val="28"/>
        </w:rPr>
        <w:t xml:space="preserve"> </w:t>
      </w:r>
      <w:r w:rsidR="00E953A5" w:rsidRPr="00504C7A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поселения Тбилисского района» и </w:t>
      </w:r>
      <w:r w:rsidR="00E953A5" w:rsidRPr="00504C7A">
        <w:rPr>
          <w:rFonts w:ascii="Times New Roman" w:hAnsi="Times New Roman"/>
          <w:sz w:val="28"/>
          <w:szCs w:val="28"/>
        </w:rPr>
        <w:t>М</w:t>
      </w:r>
      <w:r w:rsidR="00E953A5">
        <w:rPr>
          <w:rFonts w:ascii="Times New Roman" w:hAnsi="Times New Roman"/>
          <w:sz w:val="28"/>
          <w:szCs w:val="28"/>
        </w:rPr>
        <w:t xml:space="preserve">БУК </w:t>
      </w:r>
      <w:r w:rsidR="00E953A5" w:rsidRPr="00504C7A">
        <w:rPr>
          <w:rFonts w:ascii="Times New Roman" w:hAnsi="Times New Roman"/>
          <w:sz w:val="28"/>
          <w:szCs w:val="28"/>
        </w:rPr>
        <w:t>«</w:t>
      </w:r>
      <w:proofErr w:type="spellStart"/>
      <w:r w:rsidR="00E953A5">
        <w:rPr>
          <w:rFonts w:ascii="Times New Roman" w:hAnsi="Times New Roman"/>
          <w:sz w:val="28"/>
          <w:szCs w:val="28"/>
        </w:rPr>
        <w:t>Нововладимировский</w:t>
      </w:r>
      <w:proofErr w:type="spellEnd"/>
      <w:r w:rsidR="00E953A5">
        <w:rPr>
          <w:rFonts w:ascii="Times New Roman" w:hAnsi="Times New Roman"/>
          <w:sz w:val="28"/>
          <w:szCs w:val="28"/>
        </w:rPr>
        <w:t xml:space="preserve"> </w:t>
      </w:r>
      <w:r w:rsidR="00E953A5" w:rsidRPr="00504C7A">
        <w:rPr>
          <w:rFonts w:ascii="Times New Roman" w:hAnsi="Times New Roman"/>
          <w:sz w:val="28"/>
          <w:szCs w:val="28"/>
        </w:rPr>
        <w:t>КДЦ»</w:t>
      </w:r>
      <w:r w:rsidR="00B309FB">
        <w:rPr>
          <w:rFonts w:ascii="Times New Roman" w:hAnsi="Times New Roman"/>
          <w:sz w:val="28"/>
          <w:szCs w:val="28"/>
        </w:rPr>
        <w:t xml:space="preserve"> и одно муниципальное унитарное предприятие «По благоустройству территории </w:t>
      </w:r>
      <w:proofErr w:type="spellStart"/>
      <w:r w:rsidR="00B309FB">
        <w:rPr>
          <w:rFonts w:ascii="Times New Roman" w:hAnsi="Times New Roman"/>
          <w:sz w:val="28"/>
          <w:szCs w:val="28"/>
        </w:rPr>
        <w:t>Нововладимировского</w:t>
      </w:r>
      <w:proofErr w:type="spellEnd"/>
      <w:r w:rsidR="00B309FB">
        <w:rPr>
          <w:rFonts w:ascii="Times New Roman" w:hAnsi="Times New Roman" w:cs="Times New Roman"/>
          <w:sz w:val="28"/>
          <w:szCs w:val="28"/>
        </w:rPr>
        <w:t xml:space="preserve"> </w:t>
      </w:r>
      <w:r w:rsidR="00B309FB" w:rsidRPr="00504C7A">
        <w:rPr>
          <w:rFonts w:ascii="Times New Roman" w:hAnsi="Times New Roman"/>
          <w:sz w:val="28"/>
          <w:szCs w:val="28"/>
        </w:rPr>
        <w:t>сельского</w:t>
      </w:r>
      <w:r w:rsidR="00B309FB">
        <w:rPr>
          <w:rFonts w:ascii="Times New Roman" w:hAnsi="Times New Roman"/>
          <w:sz w:val="28"/>
          <w:szCs w:val="28"/>
        </w:rPr>
        <w:t xml:space="preserve"> поселения».</w:t>
      </w:r>
    </w:p>
    <w:p w:rsidR="00A63EAA" w:rsidRDefault="00630E33" w:rsidP="00157165">
      <w:pPr>
        <w:suppressAutoHyphens/>
        <w:spacing w:after="0" w:line="360" w:lineRule="auto"/>
        <w:ind w:right="-471"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A63EAA">
        <w:rPr>
          <w:rFonts w:ascii="Times New Roman" w:hAnsi="Times New Roman"/>
          <w:sz w:val="28"/>
          <w:szCs w:val="28"/>
        </w:rPr>
        <w:t>Основные направления бюджетной политики, формир</w:t>
      </w:r>
      <w:r w:rsidR="00A63EAA" w:rsidRPr="00A63EAA">
        <w:rPr>
          <w:rFonts w:ascii="Times New Roman" w:hAnsi="Times New Roman"/>
          <w:sz w:val="28"/>
          <w:szCs w:val="28"/>
        </w:rPr>
        <w:t>ования бюджета</w:t>
      </w:r>
    </w:p>
    <w:p w:rsidR="00A63EAA" w:rsidRDefault="00A63EAA" w:rsidP="00157165">
      <w:pPr>
        <w:suppressAutoHyphens/>
        <w:spacing w:after="0" w:line="360" w:lineRule="auto"/>
        <w:ind w:right="-471"/>
        <w:jc w:val="both"/>
        <w:outlineLvl w:val="0"/>
        <w:rPr>
          <w:rFonts w:ascii="Times New Roman" w:hAnsi="Times New Roman"/>
          <w:sz w:val="28"/>
          <w:szCs w:val="28"/>
        </w:rPr>
      </w:pPr>
      <w:r w:rsidRPr="00A63EAA">
        <w:rPr>
          <w:rFonts w:ascii="Times New Roman" w:hAnsi="Times New Roman"/>
          <w:sz w:val="28"/>
          <w:szCs w:val="28"/>
        </w:rPr>
        <w:t xml:space="preserve"> сельского</w:t>
      </w:r>
      <w:r w:rsidR="00630E33" w:rsidRPr="00A63EAA">
        <w:rPr>
          <w:rFonts w:ascii="Times New Roman" w:hAnsi="Times New Roman"/>
          <w:sz w:val="28"/>
          <w:szCs w:val="28"/>
        </w:rPr>
        <w:t xml:space="preserve"> поселения определены решением</w:t>
      </w:r>
      <w:r w:rsidR="00B309FB" w:rsidRPr="00B309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309FB">
        <w:rPr>
          <w:rFonts w:ascii="Times New Roman" w:hAnsi="Times New Roman"/>
          <w:sz w:val="28"/>
          <w:szCs w:val="28"/>
        </w:rPr>
        <w:t>Нововладимировского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</w:p>
    <w:p w:rsidR="00630E33" w:rsidRPr="00A63EAA" w:rsidRDefault="00A63EAA" w:rsidP="00157165">
      <w:pPr>
        <w:suppressAutoHyphens/>
        <w:spacing w:after="0" w:line="360" w:lineRule="auto"/>
        <w:ind w:right="-471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0E33" w:rsidRPr="00A63EAA">
        <w:rPr>
          <w:rFonts w:ascii="Times New Roman" w:hAnsi="Times New Roman"/>
          <w:sz w:val="28"/>
          <w:szCs w:val="28"/>
        </w:rPr>
        <w:t>оселения Тбилисского района на 2014 год.</w:t>
      </w:r>
    </w:p>
    <w:p w:rsidR="00630E33" w:rsidRDefault="00630E33" w:rsidP="00157165">
      <w:pPr>
        <w:tabs>
          <w:tab w:val="left" w:pos="557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63EAA">
        <w:rPr>
          <w:rFonts w:ascii="Times New Roman" w:hAnsi="Times New Roman"/>
          <w:sz w:val="28"/>
          <w:szCs w:val="28"/>
        </w:rPr>
        <w:t>Бухгалтерский учет исполнения бюджета в течение 2014г. осуществлялся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</w:t>
      </w:r>
      <w:r w:rsidRPr="007A2F4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Федеральный закон от 6 декабря 2011 г. N 402-ФЗ "О бухгалтерском учете"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и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приказом Минфина РФ от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декабря 2010 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 157н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493E" w:rsidRDefault="00B309FB" w:rsidP="00157165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D3493E" w:rsidRPr="00D3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Кассовое обслуживание исполнения бюджета </w:t>
      </w:r>
      <w:proofErr w:type="spellStart"/>
      <w:r w:rsidR="00D3493E" w:rsidRPr="00D3493E">
        <w:rPr>
          <w:rFonts w:ascii="Times New Roman" w:hAnsi="Times New Roman" w:cs="Times New Roman"/>
          <w:sz w:val="28"/>
          <w:szCs w:val="28"/>
        </w:rPr>
        <w:t>Нововладимировского</w:t>
      </w:r>
      <w:proofErr w:type="spellEnd"/>
      <w:r w:rsidR="00D3493E" w:rsidRPr="00D3493E">
        <w:rPr>
          <w:rFonts w:ascii="Times New Roman" w:hAnsi="Times New Roman" w:cs="Times New Roman"/>
          <w:sz w:val="28"/>
          <w:szCs w:val="28"/>
        </w:rPr>
        <w:t xml:space="preserve"> </w:t>
      </w:r>
      <w:r w:rsidR="00D3493E" w:rsidRPr="00D3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осуществляется Управлением Федерального казначейства по Краснодарскому краю (далее УФК) в соответствии с Соглашением, заключенным  между сельским поселением  и УФК об осуществлении органами Федерального казначейства отдельных функций по исполнению местного бюджета. Данным Соглашением </w:t>
      </w:r>
      <w:proofErr w:type="spellStart"/>
      <w:r w:rsidR="00D3493E" w:rsidRPr="00D3493E">
        <w:rPr>
          <w:rFonts w:ascii="Times New Roman" w:hAnsi="Times New Roman" w:cs="Times New Roman"/>
          <w:sz w:val="28"/>
          <w:szCs w:val="28"/>
        </w:rPr>
        <w:t>Нововладимировское</w:t>
      </w:r>
      <w:proofErr w:type="spellEnd"/>
      <w:r w:rsidR="00D3493E" w:rsidRPr="00D3493E">
        <w:rPr>
          <w:rFonts w:ascii="Times New Roman" w:hAnsi="Times New Roman" w:cs="Times New Roman"/>
          <w:sz w:val="28"/>
          <w:szCs w:val="28"/>
        </w:rPr>
        <w:t xml:space="preserve"> </w:t>
      </w:r>
      <w:r w:rsidR="00D3493E" w:rsidRPr="00D3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сельское поселение поручила УФК безвозмездное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493E" w:rsidRPr="00D3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кассовое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493E" w:rsidRPr="00D3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обслуживание исполнения сельского бюджета по доходам и расходам.</w:t>
      </w:r>
    </w:p>
    <w:p w:rsidR="00B309FB" w:rsidRPr="008F0567" w:rsidRDefault="00B309FB" w:rsidP="0015716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337C">
        <w:rPr>
          <w:rFonts w:ascii="Times New Roman" w:hAnsi="Times New Roman" w:cs="Times New Roman"/>
          <w:sz w:val="28"/>
          <w:szCs w:val="28"/>
        </w:rPr>
        <w:t xml:space="preserve">Доходная часть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Нововладимировского</w:t>
      </w:r>
      <w:proofErr w:type="spellEnd"/>
      <w:r w:rsidRPr="00FF337C">
        <w:rPr>
          <w:rFonts w:ascii="Times New Roman" w:hAnsi="Times New Roman" w:cs="Times New Roman"/>
          <w:sz w:val="28"/>
          <w:szCs w:val="28"/>
        </w:rPr>
        <w:t xml:space="preserve"> сельского поселения на 2014 год сформирована с учетом основных показателей социально-экономического развития поселения и мер по повышению собираемости налогов, сборов и платежей. </w:t>
      </w:r>
    </w:p>
    <w:p w:rsidR="00B309FB" w:rsidRPr="00157165" w:rsidRDefault="00B309FB" w:rsidP="001571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E28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CE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281E">
        <w:rPr>
          <w:rFonts w:ascii="Times New Roman" w:hAnsi="Times New Roman" w:cs="Times New Roman"/>
          <w:sz w:val="28"/>
          <w:szCs w:val="28"/>
        </w:rPr>
        <w:t>Расходы бюджета сельского поселения определенны исходя из установленных законодательством полномочий сельского поселения по исполнению расходных обязательств.</w:t>
      </w:r>
    </w:p>
    <w:p w:rsidR="007E5E84" w:rsidRDefault="005407DC" w:rsidP="00157165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Нововладимировским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сельским</w:t>
      </w:r>
      <w:r w:rsidRPr="00B309F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пос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 w:rsidRPr="00B309FB">
        <w:rPr>
          <w:rFonts w:ascii="Times New Roman" w:eastAsia="Times New Roman" w:hAnsi="Times New Roman" w:cs="Times New Roman"/>
          <w:sz w:val="28"/>
          <w:szCs w:val="24"/>
          <w:lang w:eastAsia="ar-SA"/>
        </w:rPr>
        <w:t>лен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ием в течение 2014 года производились операции с нефинансовыми активами</w:t>
      </w:r>
      <w:r w:rsidR="00933079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7E5E8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7E5E84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движении нефинансовых активов отражены в форме 0503168. По данным формы стоимость основных средств на начало года составила</w:t>
      </w:r>
      <w:r w:rsid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8462852,47</w:t>
      </w:r>
      <w:r w:rsidR="007E5E84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конец года – 10304192,07</w:t>
      </w:r>
      <w:r w:rsidR="007E5E84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Движение основных средств выражено в сумме увеличения стоимости основн</w:t>
      </w:r>
      <w:r w:rsid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средств на 2546204,21</w:t>
      </w:r>
      <w:r w:rsidR="007E5E84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у</w:t>
      </w:r>
      <w:r w:rsid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меньшение стоимости – на 704864,61</w:t>
      </w:r>
      <w:r w:rsidR="007E5E84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Изменения произошли за счет:</w:t>
      </w:r>
    </w:p>
    <w:p w:rsidR="001D2579" w:rsidRPr="00D61CA4" w:rsidRDefault="001D2579" w:rsidP="00157165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</w:t>
      </w:r>
      <w:r w:rsidR="004B3E6C"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>безвозмездно</w:t>
      </w:r>
      <w:r w:rsidR="00811D2A">
        <w:rPr>
          <w:rFonts w:ascii="Times New Roman" w:eastAsia="Times New Roman" w:hAnsi="Times New Roman" w:cs="Times New Roman"/>
          <w:sz w:val="28"/>
          <w:szCs w:val="24"/>
          <w:lang w:eastAsia="ar-SA"/>
        </w:rPr>
        <w:t>го</w:t>
      </w:r>
      <w:r w:rsidR="004B3E6C"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811D2A">
        <w:rPr>
          <w:rFonts w:ascii="Times New Roman" w:eastAsia="Times New Roman" w:hAnsi="Times New Roman" w:cs="Times New Roman"/>
          <w:sz w:val="28"/>
          <w:szCs w:val="24"/>
          <w:lang w:eastAsia="ar-SA"/>
        </w:rPr>
        <w:t>поступления</w:t>
      </w: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933079"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>из муниципальной собственности муниципального обр</w:t>
      </w:r>
      <w:r w:rsidR="0093307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азования Тбилисский район </w:t>
      </w: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>жилого дома с земельным  учас</w:t>
      </w:r>
      <w:r w:rsidR="00933079">
        <w:rPr>
          <w:rFonts w:ascii="Times New Roman" w:eastAsia="Times New Roman" w:hAnsi="Times New Roman" w:cs="Times New Roman"/>
          <w:sz w:val="28"/>
          <w:szCs w:val="24"/>
          <w:lang w:eastAsia="ar-SA"/>
        </w:rPr>
        <w:t>тком по улице Набережная</w:t>
      </w:r>
      <w:r w:rsidR="000D482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д. 52  в сумме 900000,00 руб., решение Совета муниципального образования Тбилисский район от 17.06.2014 № 805 «О передаче имущества в муниципальную собственность сельских поселений Тбилисского района»</w:t>
      </w:r>
      <w:r w:rsidR="0084325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(акт сверки</w:t>
      </w:r>
      <w:r w:rsidR="0014495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между администрацией МО Тбилисский район и администрацией </w:t>
      </w:r>
      <w:proofErr w:type="spellStart"/>
      <w:r w:rsidR="0014495C">
        <w:rPr>
          <w:rFonts w:ascii="Times New Roman" w:eastAsia="Times New Roman" w:hAnsi="Times New Roman" w:cs="Times New Roman"/>
          <w:sz w:val="28"/>
          <w:szCs w:val="24"/>
          <w:lang w:eastAsia="ar-SA"/>
        </w:rPr>
        <w:t>Нововладимировского</w:t>
      </w:r>
      <w:proofErr w:type="spellEnd"/>
      <w:r w:rsidR="0014495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сельского</w:t>
      </w:r>
      <w:r w:rsidR="0014495C" w:rsidRPr="00B309F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пос</w:t>
      </w:r>
      <w:r w:rsidR="0014495C"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 w:rsidR="0014495C" w:rsidRPr="00B309FB">
        <w:rPr>
          <w:rFonts w:ascii="Times New Roman" w:eastAsia="Times New Roman" w:hAnsi="Times New Roman" w:cs="Times New Roman"/>
          <w:sz w:val="28"/>
          <w:szCs w:val="24"/>
          <w:lang w:eastAsia="ar-SA"/>
        </w:rPr>
        <w:t>лен</w:t>
      </w:r>
      <w:r w:rsidR="0014495C">
        <w:rPr>
          <w:rFonts w:ascii="Times New Roman" w:eastAsia="Times New Roman" w:hAnsi="Times New Roman" w:cs="Times New Roman"/>
          <w:sz w:val="28"/>
          <w:szCs w:val="24"/>
          <w:lang w:eastAsia="ar-SA"/>
        </w:rPr>
        <w:t>ия по переданным ценностям подписан)</w:t>
      </w:r>
      <w:r w:rsidR="00933079">
        <w:rPr>
          <w:rFonts w:ascii="Times New Roman" w:eastAsia="Times New Roman" w:hAnsi="Times New Roman" w:cs="Times New Roman"/>
          <w:sz w:val="28"/>
          <w:szCs w:val="24"/>
          <w:lang w:eastAsia="ar-SA"/>
        </w:rPr>
        <w:t>;</w:t>
      </w:r>
    </w:p>
    <w:p w:rsidR="001D2579" w:rsidRPr="00D61CA4" w:rsidRDefault="001D2579" w:rsidP="00157165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ввод в эксплуатацию объектов недвижимости с завершенным строительством в 2013 году- 512400,00 рублей (газопровод низкого давления пер. Дальний </w:t>
      </w:r>
      <w:r w:rsidR="002F45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 сумме </w:t>
      </w: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342400 рублей, емкость накопительная для водонапорной башни </w:t>
      </w:r>
      <w:r w:rsidR="002F45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 сумме </w:t>
      </w: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>89000 рублей</w:t>
      </w:r>
      <w:r w:rsidR="002F4521">
        <w:rPr>
          <w:rFonts w:ascii="Times New Roman" w:eastAsia="Times New Roman" w:hAnsi="Times New Roman" w:cs="Times New Roman"/>
          <w:sz w:val="28"/>
          <w:szCs w:val="24"/>
          <w:lang w:eastAsia="ar-SA"/>
        </w:rPr>
        <w:t>, ствол для водонапорной башни  в сумме</w:t>
      </w:r>
      <w:r w:rsidR="004B3E6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>81000 рублей), о</w:t>
      </w:r>
      <w:r w:rsidR="002F45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бъекты строительства 2014 года - </w:t>
      </w: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>распределительный газопровод</w:t>
      </w:r>
      <w:r w:rsidR="002F45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низкого давления х. Соколовка, </w:t>
      </w: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который зачислен в имущество казны - 690299,61 рублей, детская спортивная площадка </w:t>
      </w:r>
      <w:r w:rsidR="004B3E6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</w:t>
      </w: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>70000 рублей, из отдельных элементов которой списано при вводе в эксплуатацию стоимо</w:t>
      </w:r>
      <w:r w:rsidR="002F45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стью до 3000 рублей за единицу  в сумме </w:t>
      </w: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>4000 рублей (лавочка, урны);</w:t>
      </w:r>
    </w:p>
    <w:p w:rsidR="001D2579" w:rsidRPr="00D61CA4" w:rsidRDefault="001D2579" w:rsidP="00157165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приобретение компьютеров и комплектующие к ним </w:t>
      </w:r>
      <w:r w:rsidR="00D61CA4"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 размере </w:t>
      </w: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37035 рублей, насос погружной </w:t>
      </w:r>
      <w:r w:rsidR="00D61CA4"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в размере </w:t>
      </w: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>21550 рублей, система оповещения -55000 рублей;</w:t>
      </w:r>
    </w:p>
    <w:p w:rsidR="001D2579" w:rsidRPr="00D61CA4" w:rsidRDefault="001D2579" w:rsidP="00157165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 xml:space="preserve">- приобретение производственного и хозяйственного инвентаря в сумме 10040 рублей (баннеры 2 шт. </w:t>
      </w:r>
      <w:r w:rsidR="004B3E6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на общую сумму </w:t>
      </w: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7640 рублей, стенд информационный  2400,00 рублей).  </w:t>
      </w:r>
    </w:p>
    <w:p w:rsidR="007E5E84" w:rsidRPr="00CF476C" w:rsidRDefault="00D61CA4" w:rsidP="00157165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>-</w:t>
      </w:r>
      <w:r w:rsidR="001D2579"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закреплен</w:t>
      </w:r>
      <w:r w:rsidR="00811D2A">
        <w:rPr>
          <w:rFonts w:ascii="Times New Roman" w:eastAsia="Times New Roman" w:hAnsi="Times New Roman" w:cs="Times New Roman"/>
          <w:sz w:val="28"/>
          <w:szCs w:val="24"/>
          <w:lang w:eastAsia="ar-SA"/>
        </w:rPr>
        <w:t>ие</w:t>
      </w:r>
      <w:r w:rsidR="001D2579"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за администрацией </w:t>
      </w:r>
      <w:proofErr w:type="spellStart"/>
      <w:r w:rsidR="001D2579"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>Нововладимировского</w:t>
      </w:r>
      <w:proofErr w:type="spellEnd"/>
      <w:r w:rsidR="001D2579"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сельского поселения</w:t>
      </w:r>
      <w:r w:rsidR="00811D2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автомобиля </w:t>
      </w:r>
      <w:r w:rsidR="001D2579"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>УАЗ 22069-04</w:t>
      </w:r>
      <w:r w:rsidR="00811D2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- </w:t>
      </w:r>
      <w:r w:rsidR="001D2579"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proofErr w:type="spellStart"/>
      <w:r w:rsidR="001D2579"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>спецпассажирское</w:t>
      </w:r>
      <w:proofErr w:type="spellEnd"/>
      <w:r w:rsidR="0003268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транспортное средство</w:t>
      </w:r>
      <w:r w:rsidR="001D2579"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>, полученное безвозмездно из муниципальной собственности муниципального образован</w:t>
      </w:r>
      <w:r w:rsidR="002F45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ия Тбилисский район </w:t>
      </w:r>
      <w:r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в казну на сумму</w:t>
      </w:r>
      <w:r w:rsidR="001D2579"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249879,60 рублей.</w:t>
      </w:r>
      <w:r w:rsidR="00AB51D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Решение Совета МО Тбилисский район от 27.02.2014 № 772 «О передаче имущества </w:t>
      </w:r>
      <w:proofErr w:type="spellStart"/>
      <w:r w:rsidR="00AB51DB">
        <w:rPr>
          <w:rFonts w:ascii="Times New Roman" w:eastAsia="Times New Roman" w:hAnsi="Times New Roman" w:cs="Times New Roman"/>
          <w:sz w:val="28"/>
          <w:szCs w:val="24"/>
          <w:lang w:eastAsia="ar-SA"/>
        </w:rPr>
        <w:t>Нововладимировскому</w:t>
      </w:r>
      <w:proofErr w:type="spellEnd"/>
      <w:r w:rsidR="00AB51D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сельскому поселению»</w:t>
      </w:r>
      <w:r w:rsidR="001D2579"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:rsidR="008D7189" w:rsidRPr="007E5E84" w:rsidRDefault="007E5E84" w:rsidP="00157165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03268A">
        <w:rPr>
          <w:rFonts w:ascii="Times New Roman" w:eastAsia="Times New Roman" w:hAnsi="Times New Roman" w:cs="Times New Roman"/>
          <w:sz w:val="28"/>
          <w:szCs w:val="24"/>
          <w:lang w:eastAsia="ar-SA"/>
        </w:rPr>
        <w:t>Нововладимировским</w:t>
      </w:r>
      <w:proofErr w:type="spellEnd"/>
      <w:r w:rsidR="0003268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сельским</w:t>
      </w:r>
      <w:r w:rsidR="0003268A" w:rsidRPr="00B309F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пос</w:t>
      </w:r>
      <w:r w:rsidR="0003268A"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 w:rsidR="0003268A" w:rsidRPr="00B309FB">
        <w:rPr>
          <w:rFonts w:ascii="Times New Roman" w:eastAsia="Times New Roman" w:hAnsi="Times New Roman" w:cs="Times New Roman"/>
          <w:sz w:val="28"/>
          <w:szCs w:val="24"/>
          <w:lang w:eastAsia="ar-SA"/>
        </w:rPr>
        <w:t>лен</w:t>
      </w:r>
      <w:r w:rsidR="0003268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ием </w:t>
      </w:r>
      <w:r w:rsidRPr="001D53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2014 года производились операции с финансовыми активами. Сведения о движении финансовых активов отражены в разделе 2 «Финансовы</w:t>
      </w:r>
      <w:r w:rsidR="00DB4473" w:rsidRPr="001D53C0">
        <w:rPr>
          <w:rFonts w:ascii="Times New Roman" w:eastAsia="Times New Roman" w:hAnsi="Times New Roman" w:cs="Times New Roman"/>
          <w:sz w:val="28"/>
          <w:szCs w:val="28"/>
          <w:lang w:eastAsia="ru-RU"/>
        </w:rPr>
        <w:t>е активы» баланса формы  0503120</w:t>
      </w:r>
      <w:r w:rsidRPr="001D5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счетам  </w:t>
      </w:r>
      <w:r w:rsidR="004D5885" w:rsidRPr="001D53C0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«Средства на счетах бюджета в органе Федерального казначейства» (020210000),  Финансовые вложения в форме участия в капитале» (020430000), «</w:t>
      </w:r>
      <w:r w:rsidR="001D53C0" w:rsidRPr="001D53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4D5885" w:rsidRPr="001D5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счеты по доходам» (020500000), </w:t>
      </w:r>
      <w:r w:rsidRPr="001D5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«Расчеты по выданным авансам (020600000) и «Расчеты с подотчетными лицами» (020800000). По данным баланса финансовые активы  на </w:t>
      </w:r>
      <w:r w:rsidR="004D5885" w:rsidRPr="001D53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года составляли  2842063,79 руб., на конец года  4533290,71</w:t>
      </w:r>
      <w:r w:rsidRPr="001D5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  <w:r w:rsidRPr="00CF4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финансовых активов выражены в сумме увеличения </w:t>
      </w:r>
      <w:r w:rsidR="001D53C0" w:rsidRPr="00CF4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остатка средств на счете </w:t>
      </w:r>
      <w:proofErr w:type="spellStart"/>
      <w:r w:rsidR="001D53C0" w:rsidRPr="00CF47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Нововладимиров</w:t>
      </w:r>
      <w:r w:rsidR="00AC476F" w:rsidRPr="00CF476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D53C0" w:rsidRPr="00CF47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1D53C0" w:rsidRPr="00CF4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конец отчетного пери</w:t>
      </w:r>
      <w:r w:rsidR="004B3E6C" w:rsidRPr="00CF4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в </w:t>
      </w:r>
      <w:r w:rsidR="00234EC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2345113,84 руб. (справка об остатках денежных средств на 01.01.2015 г. прилагается)</w:t>
      </w:r>
      <w:r w:rsidR="004B3E6C" w:rsidRPr="00121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3E6C" w:rsidRPr="000C3AC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вложений в уставный капи</w:t>
      </w:r>
      <w:r w:rsidR="00234EC4" w:rsidRPr="000C3AC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 ОМС в размере 6899,60 руб. (</w:t>
      </w:r>
      <w:r w:rsidR="000C3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приобретена</w:t>
      </w:r>
      <w:r w:rsidR="00234EC4" w:rsidRPr="000C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дрель стоимостью 3786,00 руб.</w:t>
      </w:r>
      <w:r w:rsidR="00234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набор инструментов на сумму 3113,60 руб.)</w:t>
      </w:r>
      <w:r w:rsidR="004B3E6C" w:rsidRPr="00121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D53C0" w:rsidRPr="00121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снижения </w:t>
      </w:r>
      <w:r w:rsidRPr="00121C0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дебито</w:t>
      </w:r>
      <w:r w:rsidR="00692777" w:rsidRPr="00121C08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рской задолженности  на 660786,52 рублей.</w:t>
      </w:r>
    </w:p>
    <w:p w:rsidR="001A6716" w:rsidRDefault="001A6716" w:rsidP="001A6716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дебиторской и кредиторской задолженности </w:t>
      </w:r>
      <w:proofErr w:type="spellStart"/>
      <w:r w:rsidRPr="00CF47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Нововладимировского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отражены в форме 0503169 « Сведения по дебиторской и кредиторской задолженности»</w:t>
      </w:r>
      <w:r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224F" w:rsidRDefault="001A6716" w:rsidP="000B224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начало отчетного периода</w:t>
      </w:r>
      <w:r w:rsidRPr="00233F3D">
        <w:rPr>
          <w:rFonts w:ascii="Times New Roman" w:eastAsia="Calibri" w:hAnsi="Times New Roman" w:cs="Times New Roman"/>
          <w:sz w:val="28"/>
          <w:szCs w:val="28"/>
        </w:rPr>
        <w:t xml:space="preserve"> дебиторская задолженность составляет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сумме  73527</w:t>
      </w:r>
      <w:r w:rsidR="000B224F">
        <w:rPr>
          <w:rFonts w:ascii="Times New Roman" w:eastAsia="Calibri" w:hAnsi="Times New Roman" w:cs="Times New Roman"/>
          <w:sz w:val="28"/>
          <w:szCs w:val="28"/>
        </w:rPr>
        <w:t xml:space="preserve">9,08 руб. на конец отчетного периода в сумме 74492,56 руб. в том числе: </w:t>
      </w:r>
    </w:p>
    <w:p w:rsidR="000B224F" w:rsidRPr="00480197" w:rsidRDefault="000B224F" w:rsidP="000B22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счету 0 205 00 000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составляет минус 16504175,75 руб.</w:t>
      </w:r>
      <w:r w:rsidRPr="00480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B224F" w:rsidRPr="00A765CB" w:rsidRDefault="000B224F" w:rsidP="000B22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5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начислена недоимка по налогу на имущество физическим лицам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288304,72</w:t>
      </w:r>
      <w:r w:rsidRPr="00A76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0B224F" w:rsidRPr="00A765CB" w:rsidRDefault="000B224F" w:rsidP="000B22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5C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переплата по налогу на землю юридических лиц</w:t>
      </w:r>
      <w:r w:rsidR="00664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минус  1124182,83</w:t>
      </w:r>
      <w:r w:rsidRPr="00A76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0B224F" w:rsidRPr="00A765CB" w:rsidRDefault="000B224F" w:rsidP="000B22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5C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переплата по налогу на землю юридических лиц в сумме</w:t>
      </w:r>
      <w:r w:rsidR="00664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минус 70995,80</w:t>
      </w:r>
      <w:r w:rsidRPr="00A76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0B224F" w:rsidRPr="00A765CB" w:rsidRDefault="000B224F" w:rsidP="000B22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76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недоимка по налоговым обязательствам, возникшим до 01 января 2009 года в сумме </w:t>
      </w:r>
      <w:r w:rsidR="00664E97">
        <w:rPr>
          <w:rFonts w:ascii="Times New Roman" w:eastAsia="Times New Roman" w:hAnsi="Times New Roman" w:cs="Times New Roman"/>
          <w:sz w:val="28"/>
          <w:szCs w:val="28"/>
          <w:lang w:eastAsia="ru-RU"/>
        </w:rPr>
        <w:t>48995,44</w:t>
      </w:r>
      <w:r w:rsidRPr="00A76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8F1937" w:rsidRDefault="008F1937" w:rsidP="008F193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F5DB0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0F5DB0">
        <w:rPr>
          <w:rFonts w:ascii="Times New Roman" w:eastAsia="Calibri" w:hAnsi="Times New Roman" w:cs="Times New Roman"/>
          <w:sz w:val="28"/>
          <w:szCs w:val="28"/>
        </w:rPr>
        <w:t>по счету 205.51 (расчеты по поступлениям от других бюджетов бюджетной системы РФ) в сумме</w:t>
      </w:r>
      <w:r w:rsidRPr="000F5DB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C2007">
        <w:rPr>
          <w:rFonts w:ascii="Times New Roman" w:eastAsia="Calibri" w:hAnsi="Times New Roman" w:cs="Times New Roman"/>
          <w:sz w:val="28"/>
          <w:szCs w:val="28"/>
        </w:rPr>
        <w:t>895397,27</w:t>
      </w:r>
      <w:r w:rsidRPr="000F5DB0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остаток целевых средств полученных от Министерства культуры Краснодарского края </w:t>
      </w:r>
      <w:r w:rsidR="00BC2007">
        <w:rPr>
          <w:rFonts w:ascii="Times New Roman" w:eastAsia="Calibri" w:hAnsi="Times New Roman" w:cs="Times New Roman"/>
          <w:sz w:val="28"/>
          <w:szCs w:val="28"/>
        </w:rPr>
        <w:t xml:space="preserve"> со знаком минус 509863,73 руб.,  задолженность по субсидиям Министерства строительства, архитектуры и дорожного хозяйства Краснодарского края за  ремонт автомобильных дорог местного значения в сумме 1405251,00 руб.</w:t>
      </w:r>
      <w:r w:rsidR="001C7EE4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803BA2">
        <w:rPr>
          <w:rFonts w:ascii="Times New Roman" w:eastAsia="Calibri" w:hAnsi="Times New Roman" w:cs="Times New Roman"/>
          <w:sz w:val="28"/>
          <w:szCs w:val="28"/>
        </w:rPr>
        <w:t>акт сверки взаимных расчетов представлен)</w:t>
      </w:r>
      <w:r w:rsidR="00BC2007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BC2007" w:rsidRDefault="00BC2007" w:rsidP="008F193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предварительный</w:t>
      </w:r>
      <w:r w:rsidR="00893E4E">
        <w:rPr>
          <w:rFonts w:ascii="Times New Roman" w:eastAsia="Calibri" w:hAnsi="Times New Roman" w:cs="Times New Roman"/>
          <w:sz w:val="28"/>
          <w:szCs w:val="28"/>
        </w:rPr>
        <w:t xml:space="preserve"> платеж за декабрь 2014 г. ОАО «Ростелеком» за услуги Интернет и за услуги связи в сумме 3865,48 руб.</w:t>
      </w:r>
      <w:r w:rsidR="009C7B28">
        <w:rPr>
          <w:rFonts w:ascii="Times New Roman" w:eastAsia="Calibri" w:hAnsi="Times New Roman" w:cs="Times New Roman"/>
          <w:sz w:val="28"/>
          <w:szCs w:val="28"/>
        </w:rPr>
        <w:t xml:space="preserve"> (акт сверки от 15.01.2015 на сумму 1465,44 руб., от 15.01.2015 на сумму 128,13 руб., от 16.01.2015 на сумму 2291,91 руб. Расхождение с данными учета составляет 20,00 руб.</w:t>
      </w:r>
      <w:r w:rsidR="00893E4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93E4E" w:rsidRDefault="00893E4E" w:rsidP="008F193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авансовые платежи 30,40% объема покупки электроэнергии за декабрь 2014 г.</w:t>
      </w:r>
      <w:r w:rsidR="00342202">
        <w:rPr>
          <w:rFonts w:ascii="Times New Roman" w:eastAsia="Calibri" w:hAnsi="Times New Roman" w:cs="Times New Roman"/>
          <w:sz w:val="28"/>
          <w:szCs w:val="28"/>
        </w:rPr>
        <w:t xml:space="preserve"> ОАО «</w:t>
      </w:r>
      <w:proofErr w:type="spellStart"/>
      <w:r w:rsidR="00342202">
        <w:rPr>
          <w:rFonts w:ascii="Times New Roman" w:eastAsia="Calibri" w:hAnsi="Times New Roman" w:cs="Times New Roman"/>
          <w:sz w:val="28"/>
          <w:szCs w:val="28"/>
        </w:rPr>
        <w:t>Кубаньэнергосбыт</w:t>
      </w:r>
      <w:proofErr w:type="spellEnd"/>
      <w:r w:rsidR="00342202">
        <w:rPr>
          <w:rFonts w:ascii="Times New Roman" w:eastAsia="Calibri" w:hAnsi="Times New Roman" w:cs="Times New Roman"/>
          <w:sz w:val="28"/>
          <w:szCs w:val="28"/>
        </w:rPr>
        <w:t>» в сумме 28968,28 руб.</w:t>
      </w:r>
      <w:r w:rsidR="009C7B28">
        <w:rPr>
          <w:rFonts w:ascii="Times New Roman" w:eastAsia="Calibri" w:hAnsi="Times New Roman" w:cs="Times New Roman"/>
          <w:sz w:val="28"/>
          <w:szCs w:val="28"/>
        </w:rPr>
        <w:t xml:space="preserve"> (акт сверки взаимных расчетов представлен проверку)</w:t>
      </w:r>
      <w:r w:rsidR="0034220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2202" w:rsidRDefault="00342202" w:rsidP="008F193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предоплата за подписку на журнал «Налоговый и финансовый вестник» на 2015год в сумме 2640,00 руб.;</w:t>
      </w:r>
    </w:p>
    <w:p w:rsidR="00342202" w:rsidRPr="000F5DB0" w:rsidRDefault="00342202" w:rsidP="008F193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предоплата ОАО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Гулькевичиагрохимия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за селитру в сумме 1500,00 руб.</w:t>
      </w:r>
    </w:p>
    <w:p w:rsidR="00C55764" w:rsidRDefault="00C55764" w:rsidP="0034220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Кредиторская</w:t>
      </w:r>
      <w:r w:rsidR="007E5E84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лженность</w:t>
      </w:r>
      <w:r w:rsidR="008D7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D7189" w:rsidRPr="00D61CA4">
        <w:rPr>
          <w:rFonts w:ascii="Times New Roman" w:eastAsia="Times New Roman" w:hAnsi="Times New Roman" w:cs="Times New Roman"/>
          <w:sz w:val="28"/>
          <w:szCs w:val="24"/>
          <w:lang w:eastAsia="ar-SA"/>
        </w:rPr>
        <w:t>Нововлади</w:t>
      </w:r>
      <w:r w:rsidR="008D7189">
        <w:rPr>
          <w:rFonts w:ascii="Times New Roman" w:eastAsia="Times New Roman" w:hAnsi="Times New Roman" w:cs="Times New Roman"/>
          <w:sz w:val="28"/>
          <w:szCs w:val="24"/>
          <w:lang w:eastAsia="ar-SA"/>
        </w:rPr>
        <w:t>мировского</w:t>
      </w:r>
      <w:proofErr w:type="spellEnd"/>
      <w:r w:rsidR="008D718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сельского поселения </w:t>
      </w:r>
    </w:p>
    <w:p w:rsidR="00340B37" w:rsidRDefault="007E5E84" w:rsidP="001571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D7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начало года составляла </w:t>
      </w:r>
      <w:r w:rsidR="00121C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1737538,88 руб.</w:t>
      </w:r>
      <w:r w:rsidR="00457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конец года в сумме </w:t>
      </w:r>
      <w:r w:rsidR="000D5A3C">
        <w:rPr>
          <w:rFonts w:ascii="Times New Roman" w:eastAsia="Times New Roman" w:hAnsi="Times New Roman" w:cs="Times New Roman"/>
          <w:sz w:val="28"/>
          <w:szCs w:val="28"/>
          <w:lang w:eastAsia="ru-RU"/>
        </w:rPr>
        <w:t>1418085,02</w:t>
      </w:r>
      <w:r w:rsidR="00121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457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</w:t>
      </w:r>
    </w:p>
    <w:p w:rsidR="00342202" w:rsidRDefault="00342202" w:rsidP="001571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выполнен</w:t>
      </w:r>
      <w:r w:rsidR="00C94AF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работы по обслуживанию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газапровода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 Еремин</w:t>
      </w:r>
      <w:r w:rsidR="00C94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«Тбилисская </w:t>
      </w:r>
      <w:proofErr w:type="spellStart"/>
      <w:r w:rsidR="00C94A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райгаз</w:t>
      </w:r>
      <w:proofErr w:type="spellEnd"/>
      <w:r w:rsidR="00C94AF3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сумме 5103,89 руб.;</w:t>
      </w:r>
    </w:p>
    <w:p w:rsidR="00C94AF3" w:rsidRDefault="00C94AF3" w:rsidP="0015716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 за выполненные работы по  ремонту автомобильных  дорог на сумму 1405251,00 руб.</w:t>
      </w:r>
      <w:r w:rsidRPr="00233F3D">
        <w:rPr>
          <w:rFonts w:ascii="Times New Roman" w:eastAsia="Calibri" w:hAnsi="Times New Roman" w:cs="Times New Roman"/>
          <w:sz w:val="28"/>
          <w:szCs w:val="28"/>
        </w:rPr>
        <w:t xml:space="preserve"> за счет сре</w:t>
      </w:r>
      <w:proofErr w:type="gramStart"/>
      <w:r w:rsidRPr="00233F3D">
        <w:rPr>
          <w:rFonts w:ascii="Times New Roman" w:eastAsia="Calibri" w:hAnsi="Times New Roman" w:cs="Times New Roman"/>
          <w:sz w:val="28"/>
          <w:szCs w:val="28"/>
        </w:rPr>
        <w:t>дств кр</w:t>
      </w:r>
      <w:proofErr w:type="gramEnd"/>
      <w:r w:rsidRPr="00233F3D">
        <w:rPr>
          <w:rFonts w:ascii="Times New Roman" w:eastAsia="Calibri" w:hAnsi="Times New Roman" w:cs="Times New Roman"/>
          <w:sz w:val="28"/>
          <w:szCs w:val="28"/>
        </w:rPr>
        <w:t>аевого бюджета, ср</w:t>
      </w:r>
      <w:r>
        <w:rPr>
          <w:rFonts w:ascii="Times New Roman" w:eastAsia="Calibri" w:hAnsi="Times New Roman" w:cs="Times New Roman"/>
          <w:sz w:val="28"/>
          <w:szCs w:val="28"/>
        </w:rPr>
        <w:t>едства не поступили в 2014 году (акт сверки взаимных расчетов с ОАО КСП «Вишневский» представлен на проверку);</w:t>
      </w:r>
    </w:p>
    <w:p w:rsidR="00894758" w:rsidRDefault="00894758" w:rsidP="0015716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налог на доходы физических лиц за декабрь 2013 года в сумме 11209,32 руб.</w:t>
      </w:r>
      <w:r w:rsidR="00D07788">
        <w:rPr>
          <w:rFonts w:ascii="Times New Roman" w:eastAsia="Calibri" w:hAnsi="Times New Roman" w:cs="Times New Roman"/>
          <w:sz w:val="28"/>
          <w:szCs w:val="28"/>
        </w:rPr>
        <w:t xml:space="preserve"> (Примечание: не</w:t>
      </w:r>
      <w:r w:rsidR="009207BF">
        <w:rPr>
          <w:rFonts w:ascii="Times New Roman" w:eastAsia="Calibri" w:hAnsi="Times New Roman" w:cs="Times New Roman"/>
          <w:sz w:val="28"/>
          <w:szCs w:val="28"/>
        </w:rPr>
        <w:t xml:space="preserve">уплата НДФЛ влечет за собой начисление пени, </w:t>
      </w:r>
      <w:r w:rsidR="00D07788">
        <w:rPr>
          <w:rFonts w:ascii="Times New Roman" w:eastAsia="Calibri" w:hAnsi="Times New Roman" w:cs="Times New Roman"/>
          <w:sz w:val="28"/>
          <w:szCs w:val="28"/>
        </w:rPr>
        <w:t>что будет являться неэффективным</w:t>
      </w:r>
      <w:r w:rsidR="009207BF">
        <w:rPr>
          <w:rFonts w:ascii="Times New Roman" w:eastAsia="Calibri" w:hAnsi="Times New Roman" w:cs="Times New Roman"/>
          <w:sz w:val="28"/>
          <w:szCs w:val="28"/>
        </w:rPr>
        <w:t xml:space="preserve"> использование</w:t>
      </w:r>
      <w:r w:rsidR="00D07788">
        <w:rPr>
          <w:rFonts w:ascii="Times New Roman" w:eastAsia="Calibri" w:hAnsi="Times New Roman" w:cs="Times New Roman"/>
          <w:sz w:val="28"/>
          <w:szCs w:val="28"/>
        </w:rPr>
        <w:t>м</w:t>
      </w:r>
      <w:r w:rsidR="009207BF">
        <w:rPr>
          <w:rFonts w:ascii="Times New Roman" w:eastAsia="Calibri" w:hAnsi="Times New Roman" w:cs="Times New Roman"/>
          <w:sz w:val="28"/>
          <w:szCs w:val="28"/>
        </w:rPr>
        <w:t xml:space="preserve"> бюджетных средств)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94758" w:rsidRDefault="00894758" w:rsidP="0015716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расходы на оплату больничных листов по расчету за 4 квартал 2014 года (заявление о возврате средств передано в ФСС) в сумме минус 26760,45 руб.;</w:t>
      </w:r>
    </w:p>
    <w:p w:rsidR="00894758" w:rsidRDefault="00FE1573" w:rsidP="0015716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платежи по транспортному налогу (в связи с изменением законодательства в части срока уплаты) со знаком минус 5597,00 руб.;</w:t>
      </w:r>
    </w:p>
    <w:p w:rsidR="00FE1573" w:rsidRDefault="00FE1573" w:rsidP="0015716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задолженность по расчету за 4 кв. 2014 г. в части перечисления взносов на социальное страхование работников от несчастных случаев в сумме 82,68 руб.</w:t>
      </w:r>
      <w:r w:rsidR="009207B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D07788">
        <w:rPr>
          <w:rFonts w:ascii="Times New Roman" w:eastAsia="Calibri" w:hAnsi="Times New Roman" w:cs="Times New Roman"/>
          <w:sz w:val="28"/>
          <w:szCs w:val="28"/>
        </w:rPr>
        <w:t xml:space="preserve">Примечание: </w:t>
      </w:r>
      <w:r w:rsidR="009207BF">
        <w:rPr>
          <w:rFonts w:ascii="Times New Roman" w:eastAsia="Calibri" w:hAnsi="Times New Roman" w:cs="Times New Roman"/>
          <w:sz w:val="28"/>
          <w:szCs w:val="28"/>
        </w:rPr>
        <w:t>установить причину образования задолженности и виновного лица)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E1573" w:rsidRDefault="00FE1573" w:rsidP="0015716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страховые взносы в фонд обязательного медицинского страхования со знаком минус 2621,30 руб.</w:t>
      </w:r>
      <w:r w:rsidR="009207B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D07788">
        <w:rPr>
          <w:rFonts w:ascii="Times New Roman" w:eastAsia="Calibri" w:hAnsi="Times New Roman" w:cs="Times New Roman"/>
          <w:sz w:val="28"/>
          <w:szCs w:val="28"/>
        </w:rPr>
        <w:t xml:space="preserve">Примечание: </w:t>
      </w:r>
      <w:r w:rsidR="009207BF">
        <w:rPr>
          <w:rFonts w:ascii="Times New Roman" w:eastAsia="Calibri" w:hAnsi="Times New Roman" w:cs="Times New Roman"/>
          <w:sz w:val="28"/>
          <w:szCs w:val="28"/>
        </w:rPr>
        <w:t>задолженность со знаком минус является отвлечением средств из бюджета,</w:t>
      </w:r>
      <w:r w:rsidR="009207BF" w:rsidRPr="009207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07BF">
        <w:rPr>
          <w:rFonts w:ascii="Times New Roman" w:eastAsia="Calibri" w:hAnsi="Times New Roman" w:cs="Times New Roman"/>
          <w:sz w:val="28"/>
          <w:szCs w:val="28"/>
        </w:rPr>
        <w:t xml:space="preserve"> установить причину образования задолженности и виновного лица);</w:t>
      </w:r>
    </w:p>
    <w:p w:rsidR="00FE1573" w:rsidRDefault="00FE1573" w:rsidP="0015716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страховые взносы на уплату страховой части трудовой пенсии по уточненным расчетам за декабрь 2014 г. в сумме 675,26 руб.</w:t>
      </w:r>
      <w:r w:rsidR="009207B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D07788">
        <w:rPr>
          <w:rFonts w:ascii="Times New Roman" w:eastAsia="Calibri" w:hAnsi="Times New Roman" w:cs="Times New Roman"/>
          <w:sz w:val="28"/>
          <w:szCs w:val="28"/>
        </w:rPr>
        <w:t xml:space="preserve">Примечание: </w:t>
      </w:r>
      <w:r w:rsidR="009207BF">
        <w:rPr>
          <w:rFonts w:ascii="Times New Roman" w:eastAsia="Calibri" w:hAnsi="Times New Roman" w:cs="Times New Roman"/>
          <w:sz w:val="28"/>
          <w:szCs w:val="28"/>
        </w:rPr>
        <w:t>установить причину образования задолженности и виновного лица)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E1573" w:rsidRDefault="00024E25" w:rsidP="0015716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страховые взносы на уплату накопительной части трудовой пенсии минус 274,37 руб.</w:t>
      </w:r>
      <w:r w:rsidR="009207B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D07788">
        <w:rPr>
          <w:rFonts w:ascii="Times New Roman" w:eastAsia="Calibri" w:hAnsi="Times New Roman" w:cs="Times New Roman"/>
          <w:sz w:val="28"/>
          <w:szCs w:val="28"/>
        </w:rPr>
        <w:t xml:space="preserve">Примечание: </w:t>
      </w:r>
      <w:r w:rsidR="009207BF">
        <w:rPr>
          <w:rFonts w:ascii="Times New Roman" w:eastAsia="Calibri" w:hAnsi="Times New Roman" w:cs="Times New Roman"/>
          <w:sz w:val="28"/>
          <w:szCs w:val="28"/>
        </w:rPr>
        <w:t>задолженность со знаком минус является отвлечением средств из бюджета,</w:t>
      </w:r>
      <w:r w:rsidR="009207BF" w:rsidRPr="009207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07BF">
        <w:rPr>
          <w:rFonts w:ascii="Times New Roman" w:eastAsia="Calibri" w:hAnsi="Times New Roman" w:cs="Times New Roman"/>
          <w:sz w:val="28"/>
          <w:szCs w:val="28"/>
        </w:rPr>
        <w:t>установить причину образования задолженности и виновного лица)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4E25" w:rsidRDefault="00024E25" w:rsidP="0015716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переплата по налогу на имущество организаций по расчету за 2014 г. в сумме минус 2688,00 руб.</w:t>
      </w:r>
      <w:r w:rsidR="009207BF" w:rsidRPr="009207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07BF">
        <w:rPr>
          <w:rFonts w:ascii="Times New Roman" w:eastAsia="Calibri" w:hAnsi="Times New Roman" w:cs="Times New Roman"/>
          <w:sz w:val="28"/>
          <w:szCs w:val="28"/>
        </w:rPr>
        <w:t>(</w:t>
      </w:r>
      <w:r w:rsidR="00D07788">
        <w:rPr>
          <w:rFonts w:ascii="Times New Roman" w:eastAsia="Calibri" w:hAnsi="Times New Roman" w:cs="Times New Roman"/>
          <w:sz w:val="28"/>
          <w:szCs w:val="28"/>
        </w:rPr>
        <w:t xml:space="preserve">Примечание: </w:t>
      </w:r>
      <w:r w:rsidR="009207BF">
        <w:rPr>
          <w:rFonts w:ascii="Times New Roman" w:eastAsia="Calibri" w:hAnsi="Times New Roman" w:cs="Times New Roman"/>
          <w:sz w:val="28"/>
          <w:szCs w:val="28"/>
        </w:rPr>
        <w:t>задолженность со знаком минус является отвлечением средств из бюджета, установить причину образования задолженности и виновного лица)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4E25" w:rsidRDefault="00024E25" w:rsidP="0015716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задолженность по уплате профсоюзных взносов, удержанных до 2013 года в сумме 13779,98 руб.</w:t>
      </w:r>
    </w:p>
    <w:p w:rsidR="007E5E84" w:rsidRDefault="007E5E84" w:rsidP="007E5E84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E5E84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7E5E84">
        <w:rPr>
          <w:rFonts w:ascii="Times New Roman" w:hAnsi="Times New Roman" w:cs="Times New Roman"/>
          <w:sz w:val="28"/>
          <w:szCs w:val="28"/>
        </w:rPr>
        <w:tab/>
      </w:r>
      <w:r w:rsidRPr="007E5E84">
        <w:rPr>
          <w:rFonts w:ascii="Times New Roman" w:hAnsi="Times New Roman" w:cs="Times New Roman"/>
          <w:sz w:val="28"/>
          <w:szCs w:val="28"/>
        </w:rPr>
        <w:tab/>
        <w:t>В соответстви</w:t>
      </w:r>
      <w:r w:rsidR="0024070C">
        <w:rPr>
          <w:rFonts w:ascii="Times New Roman" w:hAnsi="Times New Roman" w:cs="Times New Roman"/>
          <w:sz w:val="28"/>
          <w:szCs w:val="28"/>
        </w:rPr>
        <w:t>и с инструкцией</w:t>
      </w:r>
      <w:r w:rsidRPr="007E5E84">
        <w:rPr>
          <w:rFonts w:ascii="Times New Roman" w:hAnsi="Times New Roman" w:cs="Times New Roman"/>
          <w:sz w:val="28"/>
          <w:szCs w:val="28"/>
        </w:rPr>
        <w:t xml:space="preserve"> № 191н  в составе годовой бюджетной о</w:t>
      </w:r>
      <w:r w:rsidR="00C42B50">
        <w:rPr>
          <w:rFonts w:ascii="Times New Roman" w:hAnsi="Times New Roman" w:cs="Times New Roman"/>
          <w:sz w:val="28"/>
          <w:szCs w:val="28"/>
        </w:rPr>
        <w:t xml:space="preserve">тчетности </w:t>
      </w:r>
      <w:proofErr w:type="spellStart"/>
      <w:r w:rsidR="00C42B50">
        <w:rPr>
          <w:rFonts w:ascii="Times New Roman" w:hAnsi="Times New Roman" w:cs="Times New Roman"/>
          <w:sz w:val="28"/>
          <w:szCs w:val="28"/>
        </w:rPr>
        <w:t>Нововладимировским</w:t>
      </w:r>
      <w:proofErr w:type="spellEnd"/>
      <w:r w:rsidR="00C42B50">
        <w:rPr>
          <w:rFonts w:ascii="Times New Roman" w:hAnsi="Times New Roman" w:cs="Times New Roman"/>
          <w:sz w:val="28"/>
          <w:szCs w:val="28"/>
        </w:rPr>
        <w:t xml:space="preserve"> сельским поселением</w:t>
      </w:r>
      <w:r w:rsidRPr="007E5E84">
        <w:rPr>
          <w:rFonts w:ascii="Times New Roman" w:hAnsi="Times New Roman" w:cs="Times New Roman"/>
          <w:sz w:val="28"/>
          <w:szCs w:val="28"/>
        </w:rPr>
        <w:t xml:space="preserve"> представлена пояснительная записка по форме 0503160 в составе требуемых разделов, с приложением таблиц.</w:t>
      </w:r>
    </w:p>
    <w:p w:rsidR="0066129D" w:rsidRDefault="0066129D" w:rsidP="0066129D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п.152, 154, 157,159 Инструкции 191Н</w:t>
      </w:r>
      <w:r w:rsidR="009C7B28">
        <w:rPr>
          <w:rFonts w:ascii="Times New Roman" w:hAnsi="Times New Roman" w:cs="Times New Roman"/>
          <w:sz w:val="28"/>
          <w:szCs w:val="28"/>
        </w:rPr>
        <w:t xml:space="preserve"> не представлены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6129D" w:rsidRDefault="0066129D" w:rsidP="006612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1 «Сведения об основных направлениях деятельности»;</w:t>
      </w:r>
    </w:p>
    <w:p w:rsidR="0066129D" w:rsidRDefault="0066129D" w:rsidP="006612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2 «Сведения о мерах по повышению эффективности расходования бюджетных средств»;</w:t>
      </w:r>
    </w:p>
    <w:p w:rsidR="003B1DA9" w:rsidRDefault="003B1DA9" w:rsidP="003B1D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3 «Сведения об исполнении текстовых статей закона (решения) о бюджете»;</w:t>
      </w:r>
    </w:p>
    <w:p w:rsidR="0066129D" w:rsidRDefault="0066129D" w:rsidP="003B1D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5 «Сведения о результатах меропри</w:t>
      </w:r>
      <w:r w:rsidR="003B1DA9">
        <w:rPr>
          <w:rFonts w:ascii="Times New Roman" w:hAnsi="Times New Roman" w:cs="Times New Roman"/>
          <w:sz w:val="28"/>
          <w:szCs w:val="28"/>
        </w:rPr>
        <w:t>ятий внутреннего контроля»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B1DA9" w:rsidRDefault="003B1DA9" w:rsidP="003B1D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6 «Сведен</w:t>
      </w:r>
      <w:r w:rsidR="00A151BF">
        <w:rPr>
          <w:rFonts w:ascii="Times New Roman" w:hAnsi="Times New Roman" w:cs="Times New Roman"/>
          <w:sz w:val="28"/>
          <w:szCs w:val="28"/>
        </w:rPr>
        <w:t>ия о проведении инвентаризации».</w:t>
      </w:r>
    </w:p>
    <w:p w:rsidR="00946102" w:rsidRDefault="007E5E84" w:rsidP="009461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E84">
        <w:rPr>
          <w:rFonts w:ascii="Times New Roman" w:hAnsi="Times New Roman" w:cs="Times New Roman"/>
          <w:sz w:val="28"/>
          <w:szCs w:val="28"/>
        </w:rPr>
        <w:t>В разделе 5 пояснительной записки отражены вопросы дея</w:t>
      </w:r>
      <w:r w:rsidR="003B1DA9">
        <w:rPr>
          <w:rFonts w:ascii="Times New Roman" w:hAnsi="Times New Roman" w:cs="Times New Roman"/>
          <w:sz w:val="28"/>
          <w:szCs w:val="28"/>
        </w:rPr>
        <w:t xml:space="preserve">тельности </w:t>
      </w:r>
      <w:proofErr w:type="spellStart"/>
      <w:r w:rsidR="003B1DA9">
        <w:rPr>
          <w:rFonts w:ascii="Times New Roman" w:hAnsi="Times New Roman" w:cs="Times New Roman"/>
          <w:sz w:val="28"/>
          <w:szCs w:val="28"/>
        </w:rPr>
        <w:t>Нововладимировского</w:t>
      </w:r>
      <w:proofErr w:type="spellEnd"/>
      <w:r w:rsidR="003B1DA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E5E84">
        <w:rPr>
          <w:rFonts w:ascii="Times New Roman" w:hAnsi="Times New Roman" w:cs="Times New Roman"/>
          <w:sz w:val="28"/>
          <w:szCs w:val="28"/>
        </w:rPr>
        <w:t xml:space="preserve">, по использованию информационно-коммуникационных технологий по форме 0503177.  В целях обеспечения деятельности в области информационно-коммуникационных технологий,  </w:t>
      </w:r>
      <w:proofErr w:type="spellStart"/>
      <w:r w:rsidR="00B2168B">
        <w:rPr>
          <w:rFonts w:ascii="Times New Roman" w:hAnsi="Times New Roman" w:cs="Times New Roman"/>
          <w:sz w:val="28"/>
          <w:szCs w:val="28"/>
        </w:rPr>
        <w:t>Нововладимировским</w:t>
      </w:r>
      <w:proofErr w:type="spellEnd"/>
      <w:r w:rsidR="00B216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2168B">
        <w:rPr>
          <w:rFonts w:ascii="Times New Roman" w:hAnsi="Times New Roman" w:cs="Times New Roman"/>
          <w:sz w:val="28"/>
          <w:szCs w:val="28"/>
        </w:rPr>
        <w:t>сельским</w:t>
      </w:r>
      <w:proofErr w:type="gramEnd"/>
      <w:r w:rsidR="00B2168B">
        <w:rPr>
          <w:rFonts w:ascii="Times New Roman" w:hAnsi="Times New Roman" w:cs="Times New Roman"/>
          <w:sz w:val="28"/>
          <w:szCs w:val="28"/>
        </w:rPr>
        <w:t xml:space="preserve">  поселения</w:t>
      </w:r>
      <w:r w:rsidR="00B2168B" w:rsidRPr="007E5E84">
        <w:rPr>
          <w:rFonts w:ascii="Times New Roman" w:hAnsi="Times New Roman" w:cs="Times New Roman"/>
          <w:sz w:val="28"/>
          <w:szCs w:val="28"/>
        </w:rPr>
        <w:t xml:space="preserve"> </w:t>
      </w:r>
      <w:r w:rsidRPr="007E5E84">
        <w:rPr>
          <w:rFonts w:ascii="Times New Roman" w:hAnsi="Times New Roman" w:cs="Times New Roman"/>
          <w:sz w:val="28"/>
          <w:szCs w:val="28"/>
        </w:rPr>
        <w:t>произве</w:t>
      </w:r>
      <w:r w:rsidR="00B2168B">
        <w:rPr>
          <w:rFonts w:ascii="Times New Roman" w:hAnsi="Times New Roman" w:cs="Times New Roman"/>
          <w:sz w:val="28"/>
          <w:szCs w:val="28"/>
        </w:rPr>
        <w:t xml:space="preserve">дены  расходы в сумме 425518,77 руб., что составляет </w:t>
      </w:r>
      <w:r w:rsidRPr="007E5E84">
        <w:rPr>
          <w:rFonts w:ascii="Times New Roman" w:hAnsi="Times New Roman" w:cs="Times New Roman"/>
          <w:sz w:val="28"/>
          <w:szCs w:val="28"/>
        </w:rPr>
        <w:t>2</w:t>
      </w:r>
      <w:r w:rsidR="00B2168B">
        <w:rPr>
          <w:rFonts w:ascii="Times New Roman" w:hAnsi="Times New Roman" w:cs="Times New Roman"/>
          <w:sz w:val="28"/>
          <w:szCs w:val="28"/>
        </w:rPr>
        <w:t xml:space="preserve">,3 </w:t>
      </w:r>
      <w:r w:rsidRPr="007E5E84">
        <w:rPr>
          <w:rFonts w:ascii="Times New Roman" w:hAnsi="Times New Roman" w:cs="Times New Roman"/>
          <w:sz w:val="28"/>
          <w:szCs w:val="28"/>
        </w:rPr>
        <w:t xml:space="preserve">% </w:t>
      </w:r>
      <w:r w:rsidR="00946102">
        <w:rPr>
          <w:rFonts w:ascii="Times New Roman" w:hAnsi="Times New Roman" w:cs="Times New Roman"/>
          <w:sz w:val="28"/>
          <w:szCs w:val="28"/>
        </w:rPr>
        <w:t>от общих произведенных расходов в том числе: - приобретение оборудования и предусмотренного программного обеспечения на сумму 36135,00 руб.</w:t>
      </w:r>
      <w:r w:rsidR="009F55FA">
        <w:rPr>
          <w:rFonts w:ascii="Times New Roman" w:hAnsi="Times New Roman" w:cs="Times New Roman"/>
          <w:sz w:val="28"/>
          <w:szCs w:val="28"/>
        </w:rPr>
        <w:t xml:space="preserve"> </w:t>
      </w:r>
      <w:r w:rsidR="00F45415">
        <w:rPr>
          <w:rFonts w:ascii="Times New Roman" w:hAnsi="Times New Roman" w:cs="Times New Roman"/>
          <w:sz w:val="28"/>
          <w:szCs w:val="28"/>
        </w:rPr>
        <w:t>(принтеры, си</w:t>
      </w:r>
      <w:r w:rsidR="0024070C">
        <w:rPr>
          <w:rFonts w:ascii="Times New Roman" w:hAnsi="Times New Roman" w:cs="Times New Roman"/>
          <w:sz w:val="28"/>
          <w:szCs w:val="28"/>
        </w:rPr>
        <w:t>стемный блок, клавиатура два ка</w:t>
      </w:r>
      <w:r w:rsidR="00F45415">
        <w:rPr>
          <w:rFonts w:ascii="Times New Roman" w:hAnsi="Times New Roman" w:cs="Times New Roman"/>
          <w:sz w:val="28"/>
          <w:szCs w:val="28"/>
        </w:rPr>
        <w:t>р</w:t>
      </w:r>
      <w:r w:rsidR="0024070C">
        <w:rPr>
          <w:rFonts w:ascii="Times New Roman" w:hAnsi="Times New Roman" w:cs="Times New Roman"/>
          <w:sz w:val="28"/>
          <w:szCs w:val="28"/>
        </w:rPr>
        <w:t>тр</w:t>
      </w:r>
      <w:r w:rsidR="00F45415">
        <w:rPr>
          <w:rFonts w:ascii="Times New Roman" w:hAnsi="Times New Roman" w:cs="Times New Roman"/>
          <w:sz w:val="28"/>
          <w:szCs w:val="28"/>
        </w:rPr>
        <w:t>иджа)</w:t>
      </w:r>
      <w:r w:rsidR="00946102">
        <w:rPr>
          <w:rFonts w:ascii="Times New Roman" w:hAnsi="Times New Roman" w:cs="Times New Roman"/>
          <w:sz w:val="28"/>
          <w:szCs w:val="28"/>
        </w:rPr>
        <w:t>;</w:t>
      </w:r>
    </w:p>
    <w:p w:rsidR="00946102" w:rsidRDefault="00946102" w:rsidP="009461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неисключительных прав на программное обеспечение на сумму 33760,00 руб.</w:t>
      </w:r>
      <w:r w:rsidR="00F45415">
        <w:rPr>
          <w:rFonts w:ascii="Times New Roman" w:hAnsi="Times New Roman" w:cs="Times New Roman"/>
          <w:sz w:val="28"/>
          <w:szCs w:val="28"/>
        </w:rPr>
        <w:t xml:space="preserve"> (программный продукт</w:t>
      </w:r>
      <w:r w:rsidR="006E0CDC">
        <w:rPr>
          <w:rFonts w:ascii="Times New Roman" w:hAnsi="Times New Roman" w:cs="Times New Roman"/>
          <w:sz w:val="28"/>
          <w:szCs w:val="28"/>
        </w:rPr>
        <w:t xml:space="preserve"> </w:t>
      </w:r>
      <w:r w:rsidR="006E0CDC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6E0CDC">
        <w:rPr>
          <w:rFonts w:ascii="Times New Roman" w:hAnsi="Times New Roman" w:cs="Times New Roman"/>
          <w:sz w:val="28"/>
          <w:szCs w:val="28"/>
        </w:rPr>
        <w:t>,</w:t>
      </w:r>
      <w:r w:rsidR="006E0CDC" w:rsidRPr="0082633A">
        <w:rPr>
          <w:rFonts w:ascii="Times New Roman" w:hAnsi="Times New Roman" w:cs="Times New Roman"/>
          <w:sz w:val="28"/>
          <w:szCs w:val="28"/>
        </w:rPr>
        <w:t xml:space="preserve"> </w:t>
      </w:r>
      <w:r w:rsidR="006E0CDC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="006E0CDC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6E0CDC" w:rsidRPr="006E0C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46102" w:rsidRDefault="009F55FA" w:rsidP="009461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доступ</w:t>
      </w:r>
      <w:r w:rsidR="00946102">
        <w:rPr>
          <w:rFonts w:ascii="Times New Roman" w:hAnsi="Times New Roman" w:cs="Times New Roman"/>
          <w:sz w:val="28"/>
          <w:szCs w:val="28"/>
        </w:rPr>
        <w:t xml:space="preserve"> к телефонной сети связи и сети интернет на сумму 92673,95 руб.;</w:t>
      </w:r>
    </w:p>
    <w:p w:rsidR="00946102" w:rsidRDefault="00946102" w:rsidP="009461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эксплу</w:t>
      </w:r>
      <w:r w:rsidR="0024070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тационные  расходы на информационно-коммуникационные технологии</w:t>
      </w:r>
      <w:r w:rsidR="001C7EE4">
        <w:rPr>
          <w:rFonts w:ascii="Times New Roman" w:hAnsi="Times New Roman" w:cs="Times New Roman"/>
          <w:sz w:val="28"/>
          <w:szCs w:val="28"/>
        </w:rPr>
        <w:t xml:space="preserve"> на сумму 259349,82 руб.</w:t>
      </w:r>
      <w:r w:rsidR="00F45415" w:rsidRPr="00F45415">
        <w:rPr>
          <w:rFonts w:ascii="Times New Roman" w:hAnsi="Times New Roman" w:cs="Times New Roman"/>
          <w:sz w:val="28"/>
          <w:szCs w:val="28"/>
        </w:rPr>
        <w:t xml:space="preserve"> (</w:t>
      </w:r>
      <w:r w:rsidR="00F45415">
        <w:rPr>
          <w:rFonts w:ascii="Times New Roman" w:hAnsi="Times New Roman" w:cs="Times New Roman"/>
          <w:sz w:val="28"/>
          <w:szCs w:val="28"/>
        </w:rPr>
        <w:t xml:space="preserve">поставщикам Гарант, </w:t>
      </w:r>
      <w:proofErr w:type="spellStart"/>
      <w:r w:rsidR="00F45415">
        <w:rPr>
          <w:rFonts w:ascii="Times New Roman" w:hAnsi="Times New Roman" w:cs="Times New Roman"/>
          <w:sz w:val="28"/>
          <w:szCs w:val="28"/>
        </w:rPr>
        <w:t>Криста</w:t>
      </w:r>
      <w:proofErr w:type="spellEnd"/>
      <w:r w:rsidR="00F454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45415">
        <w:rPr>
          <w:rFonts w:ascii="Times New Roman" w:hAnsi="Times New Roman" w:cs="Times New Roman"/>
          <w:sz w:val="28"/>
          <w:szCs w:val="28"/>
        </w:rPr>
        <w:t>Кубаньсервис</w:t>
      </w:r>
      <w:proofErr w:type="spellEnd"/>
      <w:r w:rsidR="00F45415">
        <w:rPr>
          <w:rFonts w:ascii="Times New Roman" w:hAnsi="Times New Roman" w:cs="Times New Roman"/>
          <w:sz w:val="28"/>
          <w:szCs w:val="28"/>
        </w:rPr>
        <w:t>, Изумруд)</w:t>
      </w:r>
      <w:r w:rsidR="001C7EE4">
        <w:rPr>
          <w:rFonts w:ascii="Times New Roman" w:hAnsi="Times New Roman" w:cs="Times New Roman"/>
          <w:sz w:val="28"/>
          <w:szCs w:val="28"/>
        </w:rPr>
        <w:t>;</w:t>
      </w:r>
    </w:p>
    <w:p w:rsidR="001C7EE4" w:rsidRDefault="001C7EE4" w:rsidP="009461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прочие расходы на сумму 3600 руб</w:t>
      </w:r>
      <w:r w:rsidR="00F45415">
        <w:rPr>
          <w:rFonts w:ascii="Times New Roman" w:hAnsi="Times New Roman" w:cs="Times New Roman"/>
          <w:sz w:val="28"/>
          <w:szCs w:val="28"/>
        </w:rPr>
        <w:t>. (накопители</w:t>
      </w:r>
      <w:r w:rsidR="00F45415" w:rsidRPr="00F454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55FA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9F55FA">
        <w:rPr>
          <w:rFonts w:ascii="Times New Roman" w:hAnsi="Times New Roman" w:cs="Times New Roman"/>
          <w:sz w:val="28"/>
          <w:szCs w:val="28"/>
        </w:rPr>
        <w:t>, компакт диск</w:t>
      </w:r>
      <w:r w:rsidR="00F4541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40F" w:rsidRPr="000A740F" w:rsidRDefault="00342202" w:rsidP="005141D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результате проведенной проверки бюджетной отчетности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Нововладимировского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2014 год установлено:</w:t>
      </w:r>
    </w:p>
    <w:p w:rsidR="003F0BF8" w:rsidRDefault="000A740F" w:rsidP="000673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нарушение  п. 7 Инструкции 191н в</w:t>
      </w:r>
      <w:r w:rsidRPr="004502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Нововладимировском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приказ по проведению инвентаризации активов и обязательств не издавался, соответственно инвентаризация не проводилась. </w:t>
      </w:r>
    </w:p>
    <w:p w:rsidR="000A740F" w:rsidRPr="00873A14" w:rsidRDefault="000A740F" w:rsidP="000673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62987">
        <w:rPr>
          <w:rFonts w:ascii="Times New Roman" w:hAnsi="Times New Roman" w:cs="Times New Roman"/>
          <w:sz w:val="28"/>
          <w:szCs w:val="28"/>
        </w:rPr>
        <w:t xml:space="preserve">В нарушение ст. 8 Федерального закона от 06.12.2011 № 402-ФЗ учетная политика в </w:t>
      </w:r>
      <w:proofErr w:type="spellStart"/>
      <w:r w:rsidRPr="00062987">
        <w:rPr>
          <w:rFonts w:ascii="Times New Roman" w:hAnsi="Times New Roman" w:cs="Times New Roman"/>
          <w:sz w:val="28"/>
          <w:szCs w:val="28"/>
        </w:rPr>
        <w:t>Нововладимировском</w:t>
      </w:r>
      <w:proofErr w:type="spellEnd"/>
      <w:r w:rsidRPr="00062987">
        <w:rPr>
          <w:rFonts w:ascii="Times New Roman" w:hAnsi="Times New Roman" w:cs="Times New Roman"/>
          <w:sz w:val="28"/>
          <w:szCs w:val="28"/>
        </w:rPr>
        <w:t xml:space="preserve"> сельском поселении на 2014 год не разработана и не принята.</w:t>
      </w:r>
    </w:p>
    <w:p w:rsidR="004E0B18" w:rsidRDefault="003F0BF8" w:rsidP="000673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        3. </w:t>
      </w:r>
      <w:r w:rsidRPr="003F0BF8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В ходе проверки выявлены расхождения показателей аналитических счетов 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отражающих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амортизацию основных средств, амортизацию имущества,</w:t>
      </w:r>
      <w:r w:rsidR="0006735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составляющего казну и </w:t>
      </w:r>
      <w:r w:rsidR="0006735E"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результат</w:t>
      </w:r>
      <w:r w:rsidR="0006735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прошлых отчетных периодов по </w:t>
      </w:r>
      <w:proofErr w:type="gramStart"/>
      <w:r w:rsidR="0006735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кассовому</w:t>
      </w:r>
      <w:proofErr w:type="gramEnd"/>
      <w:r w:rsidR="0006735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AC76AC" w:rsidRDefault="00AC76AC" w:rsidP="000673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AC76AC" w:rsidRDefault="00AC76AC" w:rsidP="000673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AC76AC" w:rsidRDefault="00AC76AC" w:rsidP="000673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AC76AC" w:rsidRDefault="00AC76AC" w:rsidP="000673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AC76AC" w:rsidRDefault="00AC76AC" w:rsidP="000673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AC76AC" w:rsidRDefault="00D22457" w:rsidP="000673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bookmarkStart w:id="2" w:name="_GoBack"/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80175" cy="9165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16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sectPr w:rsidR="00AC76AC" w:rsidSect="008C5DC7">
      <w:headerReference w:type="default" r:id="rId10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92C" w:rsidRDefault="00D6792C" w:rsidP="0005475E">
      <w:pPr>
        <w:spacing w:after="0" w:line="240" w:lineRule="auto"/>
      </w:pPr>
      <w:r>
        <w:separator/>
      </w:r>
    </w:p>
  </w:endnote>
  <w:endnote w:type="continuationSeparator" w:id="0">
    <w:p w:rsidR="00D6792C" w:rsidRDefault="00D6792C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92C" w:rsidRDefault="00D6792C" w:rsidP="0005475E">
      <w:pPr>
        <w:spacing w:after="0" w:line="240" w:lineRule="auto"/>
      </w:pPr>
      <w:r>
        <w:separator/>
      </w:r>
    </w:p>
  </w:footnote>
  <w:footnote w:type="continuationSeparator" w:id="0">
    <w:p w:rsidR="00D6792C" w:rsidRDefault="00D6792C" w:rsidP="0005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367485"/>
      <w:docPartObj>
        <w:docPartGallery w:val="Page Numbers (Top of Page)"/>
        <w:docPartUnique/>
      </w:docPartObj>
    </w:sdtPr>
    <w:sdtEndPr/>
    <w:sdtContent>
      <w:p w:rsidR="009207BF" w:rsidRDefault="009207BF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457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9207BF" w:rsidRDefault="009207BF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0D684E"/>
    <w:multiLevelType w:val="hybridMultilevel"/>
    <w:tmpl w:val="5BD210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9"/>
  </w:num>
  <w:num w:numId="21">
    <w:abstractNumId w:val="1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1BAF"/>
    <w:rsid w:val="00002B81"/>
    <w:rsid w:val="00003284"/>
    <w:rsid w:val="00003E9F"/>
    <w:rsid w:val="00005E70"/>
    <w:rsid w:val="00006244"/>
    <w:rsid w:val="00011790"/>
    <w:rsid w:val="00015697"/>
    <w:rsid w:val="00020732"/>
    <w:rsid w:val="00022220"/>
    <w:rsid w:val="00024E25"/>
    <w:rsid w:val="0002530F"/>
    <w:rsid w:val="00026CD9"/>
    <w:rsid w:val="00026E3F"/>
    <w:rsid w:val="0003087B"/>
    <w:rsid w:val="00030D00"/>
    <w:rsid w:val="00031053"/>
    <w:rsid w:val="0003245E"/>
    <w:rsid w:val="0003268A"/>
    <w:rsid w:val="00041131"/>
    <w:rsid w:val="00047082"/>
    <w:rsid w:val="0005475E"/>
    <w:rsid w:val="000559D1"/>
    <w:rsid w:val="00060DF2"/>
    <w:rsid w:val="00062987"/>
    <w:rsid w:val="00062C5A"/>
    <w:rsid w:val="0006735E"/>
    <w:rsid w:val="00072B43"/>
    <w:rsid w:val="00073F56"/>
    <w:rsid w:val="000774A6"/>
    <w:rsid w:val="00077A34"/>
    <w:rsid w:val="000801BC"/>
    <w:rsid w:val="000815D0"/>
    <w:rsid w:val="00083387"/>
    <w:rsid w:val="00085E97"/>
    <w:rsid w:val="0008636C"/>
    <w:rsid w:val="000874BA"/>
    <w:rsid w:val="0008761E"/>
    <w:rsid w:val="00087C4F"/>
    <w:rsid w:val="00093143"/>
    <w:rsid w:val="000A740F"/>
    <w:rsid w:val="000B0228"/>
    <w:rsid w:val="000B224F"/>
    <w:rsid w:val="000C0512"/>
    <w:rsid w:val="000C3AC8"/>
    <w:rsid w:val="000C6605"/>
    <w:rsid w:val="000C7927"/>
    <w:rsid w:val="000D2081"/>
    <w:rsid w:val="000D2ED4"/>
    <w:rsid w:val="000D4428"/>
    <w:rsid w:val="000D4825"/>
    <w:rsid w:val="000D5A3C"/>
    <w:rsid w:val="000D5DE7"/>
    <w:rsid w:val="000D655B"/>
    <w:rsid w:val="000E021F"/>
    <w:rsid w:val="000E36F0"/>
    <w:rsid w:val="000E7178"/>
    <w:rsid w:val="000F351D"/>
    <w:rsid w:val="000F35F9"/>
    <w:rsid w:val="000F43E9"/>
    <w:rsid w:val="000F4EFC"/>
    <w:rsid w:val="00104A5B"/>
    <w:rsid w:val="0011238D"/>
    <w:rsid w:val="0011655C"/>
    <w:rsid w:val="00116736"/>
    <w:rsid w:val="00121C08"/>
    <w:rsid w:val="00122086"/>
    <w:rsid w:val="001358EF"/>
    <w:rsid w:val="00140274"/>
    <w:rsid w:val="00141309"/>
    <w:rsid w:val="00143A9F"/>
    <w:rsid w:val="0014495C"/>
    <w:rsid w:val="0015415D"/>
    <w:rsid w:val="00157165"/>
    <w:rsid w:val="00161DE8"/>
    <w:rsid w:val="001670B9"/>
    <w:rsid w:val="0016797A"/>
    <w:rsid w:val="001720BC"/>
    <w:rsid w:val="00175A1B"/>
    <w:rsid w:val="00176D38"/>
    <w:rsid w:val="00182427"/>
    <w:rsid w:val="00183B13"/>
    <w:rsid w:val="0018478F"/>
    <w:rsid w:val="0019335A"/>
    <w:rsid w:val="001A09FE"/>
    <w:rsid w:val="001A4FF9"/>
    <w:rsid w:val="001A6716"/>
    <w:rsid w:val="001B0723"/>
    <w:rsid w:val="001B5E8E"/>
    <w:rsid w:val="001C2F71"/>
    <w:rsid w:val="001C4F90"/>
    <w:rsid w:val="001C5E97"/>
    <w:rsid w:val="001C6B57"/>
    <w:rsid w:val="001C7EE4"/>
    <w:rsid w:val="001D16B0"/>
    <w:rsid w:val="001D2579"/>
    <w:rsid w:val="001D3E6D"/>
    <w:rsid w:val="001D53C0"/>
    <w:rsid w:val="001D58A3"/>
    <w:rsid w:val="001D69FC"/>
    <w:rsid w:val="001F2A57"/>
    <w:rsid w:val="001F3C6B"/>
    <w:rsid w:val="0020025A"/>
    <w:rsid w:val="002045B9"/>
    <w:rsid w:val="00213EA3"/>
    <w:rsid w:val="0021555C"/>
    <w:rsid w:val="0021659D"/>
    <w:rsid w:val="00223F22"/>
    <w:rsid w:val="00226305"/>
    <w:rsid w:val="00226D25"/>
    <w:rsid w:val="002278E6"/>
    <w:rsid w:val="00230970"/>
    <w:rsid w:val="00230AAB"/>
    <w:rsid w:val="00234EC4"/>
    <w:rsid w:val="00236B7D"/>
    <w:rsid w:val="00236F3F"/>
    <w:rsid w:val="0023738B"/>
    <w:rsid w:val="0023738C"/>
    <w:rsid w:val="0024070C"/>
    <w:rsid w:val="00241DBD"/>
    <w:rsid w:val="002448E8"/>
    <w:rsid w:val="00244A06"/>
    <w:rsid w:val="00245B7C"/>
    <w:rsid w:val="002515D5"/>
    <w:rsid w:val="00253C8D"/>
    <w:rsid w:val="00254041"/>
    <w:rsid w:val="00261CFE"/>
    <w:rsid w:val="00264B82"/>
    <w:rsid w:val="00264C70"/>
    <w:rsid w:val="0026763C"/>
    <w:rsid w:val="002677F4"/>
    <w:rsid w:val="0027119B"/>
    <w:rsid w:val="00272EE0"/>
    <w:rsid w:val="00274811"/>
    <w:rsid w:val="0027651E"/>
    <w:rsid w:val="00276D6A"/>
    <w:rsid w:val="0028310C"/>
    <w:rsid w:val="00285D4E"/>
    <w:rsid w:val="00286895"/>
    <w:rsid w:val="00286D7E"/>
    <w:rsid w:val="002872EE"/>
    <w:rsid w:val="00293E5C"/>
    <w:rsid w:val="002A0DD2"/>
    <w:rsid w:val="002A17EA"/>
    <w:rsid w:val="002A72B2"/>
    <w:rsid w:val="002B3D8B"/>
    <w:rsid w:val="002C0417"/>
    <w:rsid w:val="002C1F4E"/>
    <w:rsid w:val="002D0049"/>
    <w:rsid w:val="002D1451"/>
    <w:rsid w:val="002D1CEB"/>
    <w:rsid w:val="002D309F"/>
    <w:rsid w:val="002D3FF4"/>
    <w:rsid w:val="002D51E0"/>
    <w:rsid w:val="002D7B12"/>
    <w:rsid w:val="002E1B22"/>
    <w:rsid w:val="002E3059"/>
    <w:rsid w:val="002E33F5"/>
    <w:rsid w:val="002E3D10"/>
    <w:rsid w:val="002E4B0D"/>
    <w:rsid w:val="002E72BA"/>
    <w:rsid w:val="002F43EC"/>
    <w:rsid w:val="002F4521"/>
    <w:rsid w:val="002F4D68"/>
    <w:rsid w:val="002F4F6D"/>
    <w:rsid w:val="002F5BC2"/>
    <w:rsid w:val="002F7926"/>
    <w:rsid w:val="002F7AFC"/>
    <w:rsid w:val="0030053F"/>
    <w:rsid w:val="00301621"/>
    <w:rsid w:val="00310BFB"/>
    <w:rsid w:val="00320562"/>
    <w:rsid w:val="0032164E"/>
    <w:rsid w:val="0032272E"/>
    <w:rsid w:val="00325694"/>
    <w:rsid w:val="0032704F"/>
    <w:rsid w:val="00332BA7"/>
    <w:rsid w:val="003344F7"/>
    <w:rsid w:val="00334B8D"/>
    <w:rsid w:val="00334BDB"/>
    <w:rsid w:val="003370C9"/>
    <w:rsid w:val="00340A65"/>
    <w:rsid w:val="00340B37"/>
    <w:rsid w:val="00341B0E"/>
    <w:rsid w:val="00342202"/>
    <w:rsid w:val="00343428"/>
    <w:rsid w:val="003515F4"/>
    <w:rsid w:val="00352AF2"/>
    <w:rsid w:val="003556DA"/>
    <w:rsid w:val="0036345D"/>
    <w:rsid w:val="00365952"/>
    <w:rsid w:val="003663ED"/>
    <w:rsid w:val="003664CF"/>
    <w:rsid w:val="00366F0D"/>
    <w:rsid w:val="003719C6"/>
    <w:rsid w:val="003801A2"/>
    <w:rsid w:val="00381768"/>
    <w:rsid w:val="00382E93"/>
    <w:rsid w:val="00383B54"/>
    <w:rsid w:val="0038569D"/>
    <w:rsid w:val="00387125"/>
    <w:rsid w:val="00390164"/>
    <w:rsid w:val="00392B9B"/>
    <w:rsid w:val="00392BBF"/>
    <w:rsid w:val="00396199"/>
    <w:rsid w:val="00396914"/>
    <w:rsid w:val="003973DE"/>
    <w:rsid w:val="003B1DA9"/>
    <w:rsid w:val="003B50DC"/>
    <w:rsid w:val="003B6CB9"/>
    <w:rsid w:val="003B72CB"/>
    <w:rsid w:val="003C11B8"/>
    <w:rsid w:val="003C15A2"/>
    <w:rsid w:val="003C621C"/>
    <w:rsid w:val="003C7536"/>
    <w:rsid w:val="003D11B2"/>
    <w:rsid w:val="003D26C2"/>
    <w:rsid w:val="003D2826"/>
    <w:rsid w:val="003D3D7D"/>
    <w:rsid w:val="003D62E0"/>
    <w:rsid w:val="003E0913"/>
    <w:rsid w:val="003E6CCA"/>
    <w:rsid w:val="003F0BF8"/>
    <w:rsid w:val="003F20F7"/>
    <w:rsid w:val="003F31B7"/>
    <w:rsid w:val="003F419B"/>
    <w:rsid w:val="003F7C68"/>
    <w:rsid w:val="00402D51"/>
    <w:rsid w:val="00405230"/>
    <w:rsid w:val="00414433"/>
    <w:rsid w:val="00414D31"/>
    <w:rsid w:val="00416BE5"/>
    <w:rsid w:val="00417805"/>
    <w:rsid w:val="0042106B"/>
    <w:rsid w:val="00423B39"/>
    <w:rsid w:val="0042481A"/>
    <w:rsid w:val="00430C8F"/>
    <w:rsid w:val="00437B03"/>
    <w:rsid w:val="00440392"/>
    <w:rsid w:val="004406DD"/>
    <w:rsid w:val="0044131B"/>
    <w:rsid w:val="00443C01"/>
    <w:rsid w:val="00444F42"/>
    <w:rsid w:val="00445EE6"/>
    <w:rsid w:val="004502D1"/>
    <w:rsid w:val="0045479C"/>
    <w:rsid w:val="004559E2"/>
    <w:rsid w:val="004574CF"/>
    <w:rsid w:val="004576F9"/>
    <w:rsid w:val="00460937"/>
    <w:rsid w:val="00462289"/>
    <w:rsid w:val="004640A0"/>
    <w:rsid w:val="00464173"/>
    <w:rsid w:val="00471C09"/>
    <w:rsid w:val="00473710"/>
    <w:rsid w:val="00474E56"/>
    <w:rsid w:val="0047680B"/>
    <w:rsid w:val="004769BB"/>
    <w:rsid w:val="004839C0"/>
    <w:rsid w:val="00483E16"/>
    <w:rsid w:val="00484324"/>
    <w:rsid w:val="00485B79"/>
    <w:rsid w:val="004865D1"/>
    <w:rsid w:val="00486E32"/>
    <w:rsid w:val="004904B9"/>
    <w:rsid w:val="004954A6"/>
    <w:rsid w:val="004A569B"/>
    <w:rsid w:val="004B3E6C"/>
    <w:rsid w:val="004B6045"/>
    <w:rsid w:val="004C423C"/>
    <w:rsid w:val="004C6A73"/>
    <w:rsid w:val="004C7805"/>
    <w:rsid w:val="004D43F7"/>
    <w:rsid w:val="004D5885"/>
    <w:rsid w:val="004D60C5"/>
    <w:rsid w:val="004E0B18"/>
    <w:rsid w:val="004E55F5"/>
    <w:rsid w:val="004E79A5"/>
    <w:rsid w:val="004E7F40"/>
    <w:rsid w:val="004F07B3"/>
    <w:rsid w:val="004F0F4A"/>
    <w:rsid w:val="004F1EFE"/>
    <w:rsid w:val="004F58BA"/>
    <w:rsid w:val="00501BEA"/>
    <w:rsid w:val="00501D1F"/>
    <w:rsid w:val="00504F41"/>
    <w:rsid w:val="00510513"/>
    <w:rsid w:val="00510DB9"/>
    <w:rsid w:val="00512B6A"/>
    <w:rsid w:val="00512BCE"/>
    <w:rsid w:val="005134C2"/>
    <w:rsid w:val="005141DA"/>
    <w:rsid w:val="005212E5"/>
    <w:rsid w:val="0052417E"/>
    <w:rsid w:val="0052788D"/>
    <w:rsid w:val="00527995"/>
    <w:rsid w:val="0053162D"/>
    <w:rsid w:val="005407DC"/>
    <w:rsid w:val="00541DEB"/>
    <w:rsid w:val="0054226C"/>
    <w:rsid w:val="005438C2"/>
    <w:rsid w:val="005526C7"/>
    <w:rsid w:val="0055599A"/>
    <w:rsid w:val="00555D77"/>
    <w:rsid w:val="00560165"/>
    <w:rsid w:val="005605DB"/>
    <w:rsid w:val="0056075E"/>
    <w:rsid w:val="00570664"/>
    <w:rsid w:val="00572FB4"/>
    <w:rsid w:val="00575024"/>
    <w:rsid w:val="00575B38"/>
    <w:rsid w:val="00575C85"/>
    <w:rsid w:val="00580965"/>
    <w:rsid w:val="0059576C"/>
    <w:rsid w:val="005A4012"/>
    <w:rsid w:val="005A73F4"/>
    <w:rsid w:val="005B0A7D"/>
    <w:rsid w:val="005B49ED"/>
    <w:rsid w:val="005C0E66"/>
    <w:rsid w:val="005C4923"/>
    <w:rsid w:val="005C5304"/>
    <w:rsid w:val="005D150C"/>
    <w:rsid w:val="005D3691"/>
    <w:rsid w:val="005D42AE"/>
    <w:rsid w:val="005D5A8F"/>
    <w:rsid w:val="005E04FD"/>
    <w:rsid w:val="005E2E38"/>
    <w:rsid w:val="005F0396"/>
    <w:rsid w:val="005F5494"/>
    <w:rsid w:val="005F5A50"/>
    <w:rsid w:val="005F6D79"/>
    <w:rsid w:val="006023FB"/>
    <w:rsid w:val="00606AAC"/>
    <w:rsid w:val="00613547"/>
    <w:rsid w:val="00614F87"/>
    <w:rsid w:val="006161D8"/>
    <w:rsid w:val="0061789A"/>
    <w:rsid w:val="00617FCA"/>
    <w:rsid w:val="00626C1E"/>
    <w:rsid w:val="00630E33"/>
    <w:rsid w:val="00634C66"/>
    <w:rsid w:val="0063525F"/>
    <w:rsid w:val="00637876"/>
    <w:rsid w:val="00644D56"/>
    <w:rsid w:val="00647B2F"/>
    <w:rsid w:val="00650D89"/>
    <w:rsid w:val="006517C9"/>
    <w:rsid w:val="006529DD"/>
    <w:rsid w:val="00652FC5"/>
    <w:rsid w:val="006609AA"/>
    <w:rsid w:val="0066129D"/>
    <w:rsid w:val="00664E97"/>
    <w:rsid w:val="00665FB9"/>
    <w:rsid w:val="00671278"/>
    <w:rsid w:val="00677B80"/>
    <w:rsid w:val="0068109A"/>
    <w:rsid w:val="00684AA2"/>
    <w:rsid w:val="00686AE6"/>
    <w:rsid w:val="0069026B"/>
    <w:rsid w:val="00692777"/>
    <w:rsid w:val="0069297B"/>
    <w:rsid w:val="0069583F"/>
    <w:rsid w:val="006A28C2"/>
    <w:rsid w:val="006A7A40"/>
    <w:rsid w:val="006B2F4E"/>
    <w:rsid w:val="006B65BF"/>
    <w:rsid w:val="006B731F"/>
    <w:rsid w:val="006C1358"/>
    <w:rsid w:val="006C1558"/>
    <w:rsid w:val="006C5039"/>
    <w:rsid w:val="006D4F2B"/>
    <w:rsid w:val="006D6E76"/>
    <w:rsid w:val="006E07A9"/>
    <w:rsid w:val="006E0CDC"/>
    <w:rsid w:val="006E252E"/>
    <w:rsid w:val="006E2C06"/>
    <w:rsid w:val="006E3F43"/>
    <w:rsid w:val="006E4F8E"/>
    <w:rsid w:val="006E557E"/>
    <w:rsid w:val="006E69F3"/>
    <w:rsid w:val="006F6053"/>
    <w:rsid w:val="006F7DAA"/>
    <w:rsid w:val="007003DE"/>
    <w:rsid w:val="0070621D"/>
    <w:rsid w:val="00707122"/>
    <w:rsid w:val="00707C17"/>
    <w:rsid w:val="00711D15"/>
    <w:rsid w:val="0071266C"/>
    <w:rsid w:val="00714421"/>
    <w:rsid w:val="0071484F"/>
    <w:rsid w:val="00715DED"/>
    <w:rsid w:val="00717828"/>
    <w:rsid w:val="00720E1A"/>
    <w:rsid w:val="007213A6"/>
    <w:rsid w:val="00723ECA"/>
    <w:rsid w:val="00724DE3"/>
    <w:rsid w:val="0072502F"/>
    <w:rsid w:val="007252D4"/>
    <w:rsid w:val="0072575E"/>
    <w:rsid w:val="00726486"/>
    <w:rsid w:val="00732535"/>
    <w:rsid w:val="00736C62"/>
    <w:rsid w:val="0074387F"/>
    <w:rsid w:val="00750BF4"/>
    <w:rsid w:val="0076060A"/>
    <w:rsid w:val="0076229D"/>
    <w:rsid w:val="00763CF8"/>
    <w:rsid w:val="00767BDC"/>
    <w:rsid w:val="00767ED2"/>
    <w:rsid w:val="007702A2"/>
    <w:rsid w:val="007706E1"/>
    <w:rsid w:val="0077287D"/>
    <w:rsid w:val="00774246"/>
    <w:rsid w:val="00780193"/>
    <w:rsid w:val="00785EDE"/>
    <w:rsid w:val="00792E25"/>
    <w:rsid w:val="00793CCE"/>
    <w:rsid w:val="0079464A"/>
    <w:rsid w:val="00795CE9"/>
    <w:rsid w:val="007961B5"/>
    <w:rsid w:val="00796DDE"/>
    <w:rsid w:val="007A0CAE"/>
    <w:rsid w:val="007A1614"/>
    <w:rsid w:val="007A17E9"/>
    <w:rsid w:val="007A2A91"/>
    <w:rsid w:val="007A591F"/>
    <w:rsid w:val="007B0A5C"/>
    <w:rsid w:val="007B2B2F"/>
    <w:rsid w:val="007C0DB3"/>
    <w:rsid w:val="007C3AB4"/>
    <w:rsid w:val="007D14F6"/>
    <w:rsid w:val="007D70C3"/>
    <w:rsid w:val="007E2F80"/>
    <w:rsid w:val="007E5E84"/>
    <w:rsid w:val="007F2B25"/>
    <w:rsid w:val="007F3A5F"/>
    <w:rsid w:val="007F6193"/>
    <w:rsid w:val="00803BA2"/>
    <w:rsid w:val="00805526"/>
    <w:rsid w:val="0081148A"/>
    <w:rsid w:val="00811D2A"/>
    <w:rsid w:val="00812264"/>
    <w:rsid w:val="008123F8"/>
    <w:rsid w:val="00815A8B"/>
    <w:rsid w:val="0081611D"/>
    <w:rsid w:val="008161E2"/>
    <w:rsid w:val="00817184"/>
    <w:rsid w:val="008205DF"/>
    <w:rsid w:val="008216FA"/>
    <w:rsid w:val="0082633A"/>
    <w:rsid w:val="00831A16"/>
    <w:rsid w:val="008333BD"/>
    <w:rsid w:val="008344DE"/>
    <w:rsid w:val="00834810"/>
    <w:rsid w:val="00840B9A"/>
    <w:rsid w:val="00843253"/>
    <w:rsid w:val="0084417B"/>
    <w:rsid w:val="00845B7D"/>
    <w:rsid w:val="00845DFC"/>
    <w:rsid w:val="0084738B"/>
    <w:rsid w:val="008552C4"/>
    <w:rsid w:val="00855DBC"/>
    <w:rsid w:val="0086401F"/>
    <w:rsid w:val="00865E77"/>
    <w:rsid w:val="00865EA5"/>
    <w:rsid w:val="00872B52"/>
    <w:rsid w:val="008737BE"/>
    <w:rsid w:val="008752A1"/>
    <w:rsid w:val="008801E8"/>
    <w:rsid w:val="008810E7"/>
    <w:rsid w:val="00883420"/>
    <w:rsid w:val="0088532F"/>
    <w:rsid w:val="00887042"/>
    <w:rsid w:val="00890237"/>
    <w:rsid w:val="00893E4E"/>
    <w:rsid w:val="00894758"/>
    <w:rsid w:val="008A2C94"/>
    <w:rsid w:val="008A306E"/>
    <w:rsid w:val="008A4784"/>
    <w:rsid w:val="008A4E5C"/>
    <w:rsid w:val="008A71FF"/>
    <w:rsid w:val="008A741A"/>
    <w:rsid w:val="008C02E7"/>
    <w:rsid w:val="008C3637"/>
    <w:rsid w:val="008C4A40"/>
    <w:rsid w:val="008C5202"/>
    <w:rsid w:val="008C5DC7"/>
    <w:rsid w:val="008C78A9"/>
    <w:rsid w:val="008D17A8"/>
    <w:rsid w:val="008D403F"/>
    <w:rsid w:val="008D7189"/>
    <w:rsid w:val="008F1937"/>
    <w:rsid w:val="008F3E61"/>
    <w:rsid w:val="00901068"/>
    <w:rsid w:val="00905F5A"/>
    <w:rsid w:val="00910776"/>
    <w:rsid w:val="00916189"/>
    <w:rsid w:val="00916305"/>
    <w:rsid w:val="00917965"/>
    <w:rsid w:val="009207BF"/>
    <w:rsid w:val="00923083"/>
    <w:rsid w:val="0092462E"/>
    <w:rsid w:val="00933079"/>
    <w:rsid w:val="0093618B"/>
    <w:rsid w:val="0093792D"/>
    <w:rsid w:val="00937E7C"/>
    <w:rsid w:val="00940BBF"/>
    <w:rsid w:val="00942170"/>
    <w:rsid w:val="00943A56"/>
    <w:rsid w:val="00945D65"/>
    <w:rsid w:val="00946102"/>
    <w:rsid w:val="00946770"/>
    <w:rsid w:val="009530DA"/>
    <w:rsid w:val="009550A9"/>
    <w:rsid w:val="009551DF"/>
    <w:rsid w:val="009568AA"/>
    <w:rsid w:val="00957FD8"/>
    <w:rsid w:val="0096099C"/>
    <w:rsid w:val="009630D7"/>
    <w:rsid w:val="009637E0"/>
    <w:rsid w:val="0096414A"/>
    <w:rsid w:val="009647C4"/>
    <w:rsid w:val="0096630A"/>
    <w:rsid w:val="0096666B"/>
    <w:rsid w:val="00972D9A"/>
    <w:rsid w:val="00973562"/>
    <w:rsid w:val="00976A14"/>
    <w:rsid w:val="009806FD"/>
    <w:rsid w:val="00980DED"/>
    <w:rsid w:val="0098277D"/>
    <w:rsid w:val="00982B92"/>
    <w:rsid w:val="0099103B"/>
    <w:rsid w:val="0099379C"/>
    <w:rsid w:val="00995C84"/>
    <w:rsid w:val="00996F55"/>
    <w:rsid w:val="009A215E"/>
    <w:rsid w:val="009B0B4A"/>
    <w:rsid w:val="009B462F"/>
    <w:rsid w:val="009B572E"/>
    <w:rsid w:val="009C1315"/>
    <w:rsid w:val="009C677C"/>
    <w:rsid w:val="009C7B28"/>
    <w:rsid w:val="009D1469"/>
    <w:rsid w:val="009D489D"/>
    <w:rsid w:val="009D6607"/>
    <w:rsid w:val="009E2F86"/>
    <w:rsid w:val="009E3377"/>
    <w:rsid w:val="009E5119"/>
    <w:rsid w:val="009E62F1"/>
    <w:rsid w:val="009E76A8"/>
    <w:rsid w:val="009F00D2"/>
    <w:rsid w:val="009F09D3"/>
    <w:rsid w:val="009F0DE1"/>
    <w:rsid w:val="009F55FA"/>
    <w:rsid w:val="00A011CD"/>
    <w:rsid w:val="00A02F85"/>
    <w:rsid w:val="00A0516A"/>
    <w:rsid w:val="00A06BAF"/>
    <w:rsid w:val="00A0742A"/>
    <w:rsid w:val="00A1041A"/>
    <w:rsid w:val="00A11430"/>
    <w:rsid w:val="00A14085"/>
    <w:rsid w:val="00A151BF"/>
    <w:rsid w:val="00A17396"/>
    <w:rsid w:val="00A25CA9"/>
    <w:rsid w:val="00A278F4"/>
    <w:rsid w:val="00A325F7"/>
    <w:rsid w:val="00A32F24"/>
    <w:rsid w:val="00A33691"/>
    <w:rsid w:val="00A36488"/>
    <w:rsid w:val="00A40433"/>
    <w:rsid w:val="00A40CE7"/>
    <w:rsid w:val="00A42EBA"/>
    <w:rsid w:val="00A437FE"/>
    <w:rsid w:val="00A462F5"/>
    <w:rsid w:val="00A50202"/>
    <w:rsid w:val="00A520C3"/>
    <w:rsid w:val="00A52523"/>
    <w:rsid w:val="00A53F91"/>
    <w:rsid w:val="00A549B7"/>
    <w:rsid w:val="00A55E8E"/>
    <w:rsid w:val="00A61C89"/>
    <w:rsid w:val="00A63284"/>
    <w:rsid w:val="00A63EAA"/>
    <w:rsid w:val="00A64EDE"/>
    <w:rsid w:val="00A65D67"/>
    <w:rsid w:val="00A709A3"/>
    <w:rsid w:val="00A84B14"/>
    <w:rsid w:val="00A86040"/>
    <w:rsid w:val="00A86713"/>
    <w:rsid w:val="00A94CF6"/>
    <w:rsid w:val="00A95E84"/>
    <w:rsid w:val="00AA35A0"/>
    <w:rsid w:val="00AA40D4"/>
    <w:rsid w:val="00AA46DB"/>
    <w:rsid w:val="00AA5972"/>
    <w:rsid w:val="00AB2075"/>
    <w:rsid w:val="00AB2664"/>
    <w:rsid w:val="00AB286D"/>
    <w:rsid w:val="00AB36AC"/>
    <w:rsid w:val="00AB417D"/>
    <w:rsid w:val="00AB4564"/>
    <w:rsid w:val="00AB4612"/>
    <w:rsid w:val="00AB51DB"/>
    <w:rsid w:val="00AB58C5"/>
    <w:rsid w:val="00AC3987"/>
    <w:rsid w:val="00AC3FD4"/>
    <w:rsid w:val="00AC476F"/>
    <w:rsid w:val="00AC76AC"/>
    <w:rsid w:val="00AE1EAB"/>
    <w:rsid w:val="00AE46EF"/>
    <w:rsid w:val="00AE5322"/>
    <w:rsid w:val="00AE5A97"/>
    <w:rsid w:val="00AE6953"/>
    <w:rsid w:val="00AE6D7E"/>
    <w:rsid w:val="00AF1248"/>
    <w:rsid w:val="00AF350E"/>
    <w:rsid w:val="00AF3C48"/>
    <w:rsid w:val="00AF510D"/>
    <w:rsid w:val="00AF7F9E"/>
    <w:rsid w:val="00B0082A"/>
    <w:rsid w:val="00B0319A"/>
    <w:rsid w:val="00B05D81"/>
    <w:rsid w:val="00B0714E"/>
    <w:rsid w:val="00B14E0C"/>
    <w:rsid w:val="00B170F4"/>
    <w:rsid w:val="00B2168B"/>
    <w:rsid w:val="00B2241F"/>
    <w:rsid w:val="00B25F09"/>
    <w:rsid w:val="00B27C43"/>
    <w:rsid w:val="00B309FB"/>
    <w:rsid w:val="00B32273"/>
    <w:rsid w:val="00B33840"/>
    <w:rsid w:val="00B35BDD"/>
    <w:rsid w:val="00B363B8"/>
    <w:rsid w:val="00B363E3"/>
    <w:rsid w:val="00B40196"/>
    <w:rsid w:val="00B47687"/>
    <w:rsid w:val="00B50A4E"/>
    <w:rsid w:val="00B520FC"/>
    <w:rsid w:val="00B5601D"/>
    <w:rsid w:val="00B60075"/>
    <w:rsid w:val="00B60697"/>
    <w:rsid w:val="00B62A18"/>
    <w:rsid w:val="00B6648F"/>
    <w:rsid w:val="00B66FC5"/>
    <w:rsid w:val="00B702D6"/>
    <w:rsid w:val="00B77A37"/>
    <w:rsid w:val="00B80D3B"/>
    <w:rsid w:val="00B84E51"/>
    <w:rsid w:val="00B8564E"/>
    <w:rsid w:val="00B90AE2"/>
    <w:rsid w:val="00B94BFB"/>
    <w:rsid w:val="00B97F41"/>
    <w:rsid w:val="00BA3A77"/>
    <w:rsid w:val="00BA48E6"/>
    <w:rsid w:val="00BA592E"/>
    <w:rsid w:val="00BA680C"/>
    <w:rsid w:val="00BA6D42"/>
    <w:rsid w:val="00BA6E38"/>
    <w:rsid w:val="00BB368F"/>
    <w:rsid w:val="00BB385D"/>
    <w:rsid w:val="00BB424D"/>
    <w:rsid w:val="00BC18E1"/>
    <w:rsid w:val="00BC2007"/>
    <w:rsid w:val="00BC7D60"/>
    <w:rsid w:val="00BD3414"/>
    <w:rsid w:val="00BD7D56"/>
    <w:rsid w:val="00BE3D0F"/>
    <w:rsid w:val="00BE6502"/>
    <w:rsid w:val="00BF278E"/>
    <w:rsid w:val="00BF47E3"/>
    <w:rsid w:val="00C038A3"/>
    <w:rsid w:val="00C06438"/>
    <w:rsid w:val="00C07B4E"/>
    <w:rsid w:val="00C13B60"/>
    <w:rsid w:val="00C13E12"/>
    <w:rsid w:val="00C31333"/>
    <w:rsid w:val="00C31375"/>
    <w:rsid w:val="00C32BB9"/>
    <w:rsid w:val="00C35761"/>
    <w:rsid w:val="00C36FB6"/>
    <w:rsid w:val="00C4241A"/>
    <w:rsid w:val="00C42B50"/>
    <w:rsid w:val="00C4312F"/>
    <w:rsid w:val="00C46E42"/>
    <w:rsid w:val="00C50E6F"/>
    <w:rsid w:val="00C53925"/>
    <w:rsid w:val="00C5396C"/>
    <w:rsid w:val="00C54C7A"/>
    <w:rsid w:val="00C55764"/>
    <w:rsid w:val="00C631EC"/>
    <w:rsid w:val="00C6359B"/>
    <w:rsid w:val="00C64212"/>
    <w:rsid w:val="00C721C3"/>
    <w:rsid w:val="00C73A4A"/>
    <w:rsid w:val="00C80C68"/>
    <w:rsid w:val="00C94AF3"/>
    <w:rsid w:val="00CA0560"/>
    <w:rsid w:val="00CA4F36"/>
    <w:rsid w:val="00CA50C0"/>
    <w:rsid w:val="00CA6B86"/>
    <w:rsid w:val="00CA7407"/>
    <w:rsid w:val="00CB38C6"/>
    <w:rsid w:val="00CC0F37"/>
    <w:rsid w:val="00CC37AB"/>
    <w:rsid w:val="00CD2106"/>
    <w:rsid w:val="00CD2FFF"/>
    <w:rsid w:val="00CD4E37"/>
    <w:rsid w:val="00CE2002"/>
    <w:rsid w:val="00CE2BAA"/>
    <w:rsid w:val="00CE33E6"/>
    <w:rsid w:val="00CE70BE"/>
    <w:rsid w:val="00CF3E2E"/>
    <w:rsid w:val="00CF476C"/>
    <w:rsid w:val="00CF54DC"/>
    <w:rsid w:val="00D0167A"/>
    <w:rsid w:val="00D018C7"/>
    <w:rsid w:val="00D02CB0"/>
    <w:rsid w:val="00D0557E"/>
    <w:rsid w:val="00D05609"/>
    <w:rsid w:val="00D07788"/>
    <w:rsid w:val="00D07DB9"/>
    <w:rsid w:val="00D10801"/>
    <w:rsid w:val="00D11AD3"/>
    <w:rsid w:val="00D126E6"/>
    <w:rsid w:val="00D131FC"/>
    <w:rsid w:val="00D13B73"/>
    <w:rsid w:val="00D13C8C"/>
    <w:rsid w:val="00D22457"/>
    <w:rsid w:val="00D22DD3"/>
    <w:rsid w:val="00D23D30"/>
    <w:rsid w:val="00D248C8"/>
    <w:rsid w:val="00D24C7D"/>
    <w:rsid w:val="00D265A3"/>
    <w:rsid w:val="00D2797B"/>
    <w:rsid w:val="00D31FF7"/>
    <w:rsid w:val="00D3412D"/>
    <w:rsid w:val="00D3493E"/>
    <w:rsid w:val="00D34A6D"/>
    <w:rsid w:val="00D40824"/>
    <w:rsid w:val="00D41C01"/>
    <w:rsid w:val="00D43C2B"/>
    <w:rsid w:val="00D50454"/>
    <w:rsid w:val="00D521F2"/>
    <w:rsid w:val="00D523FD"/>
    <w:rsid w:val="00D52E09"/>
    <w:rsid w:val="00D57298"/>
    <w:rsid w:val="00D61CA4"/>
    <w:rsid w:val="00D6792C"/>
    <w:rsid w:val="00D84248"/>
    <w:rsid w:val="00D87876"/>
    <w:rsid w:val="00D91C54"/>
    <w:rsid w:val="00D92F5F"/>
    <w:rsid w:val="00D92FF6"/>
    <w:rsid w:val="00D95E0D"/>
    <w:rsid w:val="00DA5477"/>
    <w:rsid w:val="00DA584A"/>
    <w:rsid w:val="00DB2910"/>
    <w:rsid w:val="00DB4473"/>
    <w:rsid w:val="00DB4619"/>
    <w:rsid w:val="00DB46C6"/>
    <w:rsid w:val="00DB63AB"/>
    <w:rsid w:val="00DB681B"/>
    <w:rsid w:val="00DB77F0"/>
    <w:rsid w:val="00DC31C5"/>
    <w:rsid w:val="00DD0E8B"/>
    <w:rsid w:val="00DD11CD"/>
    <w:rsid w:val="00DE34DC"/>
    <w:rsid w:val="00DE4C54"/>
    <w:rsid w:val="00DE52D0"/>
    <w:rsid w:val="00DE78D1"/>
    <w:rsid w:val="00DF0E0F"/>
    <w:rsid w:val="00E002FB"/>
    <w:rsid w:val="00E024F4"/>
    <w:rsid w:val="00E0791B"/>
    <w:rsid w:val="00E109E6"/>
    <w:rsid w:val="00E13305"/>
    <w:rsid w:val="00E134EA"/>
    <w:rsid w:val="00E1445E"/>
    <w:rsid w:val="00E16AE7"/>
    <w:rsid w:val="00E204DD"/>
    <w:rsid w:val="00E21C0B"/>
    <w:rsid w:val="00E33FB3"/>
    <w:rsid w:val="00E35F20"/>
    <w:rsid w:val="00E4061F"/>
    <w:rsid w:val="00E40D2B"/>
    <w:rsid w:val="00E473EC"/>
    <w:rsid w:val="00E52954"/>
    <w:rsid w:val="00E629AA"/>
    <w:rsid w:val="00E73B93"/>
    <w:rsid w:val="00E7531C"/>
    <w:rsid w:val="00E7779A"/>
    <w:rsid w:val="00E77DC7"/>
    <w:rsid w:val="00E80CEB"/>
    <w:rsid w:val="00E82909"/>
    <w:rsid w:val="00E929EF"/>
    <w:rsid w:val="00E934A4"/>
    <w:rsid w:val="00E953A5"/>
    <w:rsid w:val="00E95618"/>
    <w:rsid w:val="00EA163E"/>
    <w:rsid w:val="00EA3C81"/>
    <w:rsid w:val="00EB0362"/>
    <w:rsid w:val="00EB0708"/>
    <w:rsid w:val="00EB091D"/>
    <w:rsid w:val="00EB3DF4"/>
    <w:rsid w:val="00EB4C0B"/>
    <w:rsid w:val="00EC071A"/>
    <w:rsid w:val="00EC13AE"/>
    <w:rsid w:val="00EC3CF8"/>
    <w:rsid w:val="00EC5B52"/>
    <w:rsid w:val="00ED0A94"/>
    <w:rsid w:val="00ED5327"/>
    <w:rsid w:val="00EE0183"/>
    <w:rsid w:val="00EE0E32"/>
    <w:rsid w:val="00EE1BAF"/>
    <w:rsid w:val="00EE25EE"/>
    <w:rsid w:val="00EE6A1E"/>
    <w:rsid w:val="00EE7D03"/>
    <w:rsid w:val="00EE7D0B"/>
    <w:rsid w:val="00EF158E"/>
    <w:rsid w:val="00EF1692"/>
    <w:rsid w:val="00F02E73"/>
    <w:rsid w:val="00F04F22"/>
    <w:rsid w:val="00F0644E"/>
    <w:rsid w:val="00F07008"/>
    <w:rsid w:val="00F07039"/>
    <w:rsid w:val="00F14CB3"/>
    <w:rsid w:val="00F21441"/>
    <w:rsid w:val="00F2308A"/>
    <w:rsid w:val="00F248D0"/>
    <w:rsid w:val="00F24B9F"/>
    <w:rsid w:val="00F27234"/>
    <w:rsid w:val="00F332E0"/>
    <w:rsid w:val="00F40694"/>
    <w:rsid w:val="00F40D74"/>
    <w:rsid w:val="00F437D3"/>
    <w:rsid w:val="00F45415"/>
    <w:rsid w:val="00F45C21"/>
    <w:rsid w:val="00F62C83"/>
    <w:rsid w:val="00F679BE"/>
    <w:rsid w:val="00F773EC"/>
    <w:rsid w:val="00F80673"/>
    <w:rsid w:val="00F82183"/>
    <w:rsid w:val="00F8326F"/>
    <w:rsid w:val="00F836F0"/>
    <w:rsid w:val="00F868CA"/>
    <w:rsid w:val="00F90390"/>
    <w:rsid w:val="00F90B6F"/>
    <w:rsid w:val="00F93FEE"/>
    <w:rsid w:val="00F9416B"/>
    <w:rsid w:val="00F96A91"/>
    <w:rsid w:val="00FB25CD"/>
    <w:rsid w:val="00FB643D"/>
    <w:rsid w:val="00FC21ED"/>
    <w:rsid w:val="00FE1573"/>
    <w:rsid w:val="00FE21A9"/>
    <w:rsid w:val="00FE605B"/>
    <w:rsid w:val="00FF391E"/>
    <w:rsid w:val="00FF478C"/>
    <w:rsid w:val="00FF6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041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  <w:style w:type="paragraph" w:customStyle="1" w:styleId="aff4">
    <w:name w:val="Знак"/>
    <w:basedOn w:val="a"/>
    <w:rsid w:val="0015415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BA5A9-A222-4A58-8A77-8CB9ED409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3562</TotalTime>
  <Pages>1</Pages>
  <Words>3148</Words>
  <Characters>17947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105</cp:revision>
  <cp:lastPrinted>2015-03-30T07:40:00Z</cp:lastPrinted>
  <dcterms:created xsi:type="dcterms:W3CDTF">2013-05-16T13:17:00Z</dcterms:created>
  <dcterms:modified xsi:type="dcterms:W3CDTF">2015-05-22T11:39:00Z</dcterms:modified>
</cp:coreProperties>
</file>